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B81D7" w14:textId="77777777" w:rsidR="00CA665C" w:rsidRPr="00DE5000" w:rsidRDefault="00CA665C" w:rsidP="00CA665C">
      <w:pPr>
        <w:widowControl w:val="0"/>
        <w:autoSpaceDE w:val="0"/>
        <w:autoSpaceDN w:val="0"/>
        <w:adjustRightInd w:val="0"/>
        <w:spacing w:after="0" w:line="200" w:lineRule="exact"/>
        <w:rPr>
          <w:rFonts w:cs="Calibri"/>
        </w:rPr>
      </w:pPr>
    </w:p>
    <w:p w14:paraId="1880C729" w14:textId="3E83632D" w:rsidR="00CA665C" w:rsidRPr="00DE5000" w:rsidRDefault="00CA665C" w:rsidP="00CA665C">
      <w:pPr>
        <w:tabs>
          <w:tab w:val="left" w:pos="8137"/>
        </w:tabs>
        <w:spacing w:before="60" w:after="60" w:line="240" w:lineRule="auto"/>
        <w:jc w:val="center"/>
        <w:rPr>
          <w:rFonts w:cs="Calibri"/>
          <w:b/>
          <w:bCs/>
          <w:caps/>
          <w:noProof/>
        </w:rPr>
      </w:pPr>
    </w:p>
    <w:p w14:paraId="1F653043" w14:textId="77777777" w:rsidR="00CA665C" w:rsidRPr="00CA665C" w:rsidRDefault="00CA665C" w:rsidP="00CA665C">
      <w:pPr>
        <w:tabs>
          <w:tab w:val="left" w:pos="8137"/>
        </w:tabs>
        <w:spacing w:before="60" w:after="60" w:line="240" w:lineRule="auto"/>
        <w:jc w:val="center"/>
        <w:rPr>
          <w:rFonts w:asciiTheme="minorHAnsi" w:eastAsia="Calibri" w:hAnsiTheme="minorHAnsi" w:cstheme="minorHAnsi"/>
          <w:b/>
          <w:bCs/>
          <w:color w:val="auto"/>
          <w:sz w:val="22"/>
          <w:szCs w:val="22"/>
        </w:rPr>
      </w:pPr>
      <w:r>
        <w:rPr>
          <w:rFonts w:asciiTheme="minorHAnsi" w:hAnsiTheme="minorHAnsi"/>
          <w:b/>
          <w:color w:val="auto"/>
          <w:sz w:val="22"/>
        </w:rPr>
        <w:t xml:space="preserve">TECHNICAL SPECIFICATION </w:t>
      </w:r>
    </w:p>
    <w:p w14:paraId="07F92EF1" w14:textId="77777777" w:rsidR="00CA665C" w:rsidRPr="00CA665C" w:rsidRDefault="00CA665C" w:rsidP="00CA665C">
      <w:pPr>
        <w:widowControl w:val="0"/>
        <w:autoSpaceDE w:val="0"/>
        <w:autoSpaceDN w:val="0"/>
        <w:adjustRightInd w:val="0"/>
        <w:spacing w:before="23" w:after="0" w:line="216" w:lineRule="exact"/>
        <w:ind w:right="383"/>
        <w:jc w:val="right"/>
        <w:rPr>
          <w:rFonts w:asciiTheme="minorHAnsi" w:hAnsiTheme="minorHAnsi" w:cstheme="minorHAnsi"/>
          <w:color w:val="auto"/>
          <w:spacing w:val="1"/>
          <w:sz w:val="22"/>
          <w:szCs w:val="22"/>
        </w:rPr>
      </w:pPr>
    </w:p>
    <w:p w14:paraId="7D8A9AA8" w14:textId="77777777" w:rsidR="00CA665C" w:rsidRPr="00CA665C" w:rsidRDefault="00CA665C" w:rsidP="00CA665C">
      <w:pPr>
        <w:numPr>
          <w:ilvl w:val="0"/>
          <w:numId w:val="3"/>
        </w:numPr>
        <w:pBdr>
          <w:top w:val="single" w:sz="8" w:space="1" w:color="auto"/>
          <w:bottom w:val="single" w:sz="8" w:space="1" w:color="auto"/>
        </w:pBdr>
        <w:tabs>
          <w:tab w:val="left" w:pos="284"/>
        </w:tabs>
        <w:spacing w:before="60" w:after="60" w:line="240" w:lineRule="auto"/>
        <w:ind w:left="0" w:firstLine="0"/>
        <w:rPr>
          <w:rFonts w:asciiTheme="minorHAnsi" w:eastAsia="Calibri" w:hAnsiTheme="minorHAnsi" w:cstheme="minorHAnsi"/>
          <w:b/>
          <w:bCs/>
          <w:color w:val="auto"/>
          <w:sz w:val="22"/>
          <w:szCs w:val="22"/>
        </w:rPr>
      </w:pPr>
      <w:r>
        <w:rPr>
          <w:rFonts w:asciiTheme="minorHAnsi" w:hAnsiTheme="minorHAnsi"/>
          <w:b/>
          <w:color w:val="auto"/>
          <w:sz w:val="22"/>
        </w:rPr>
        <w:t>DEFINITIONS AND ABBREVIATIONS</w:t>
      </w:r>
    </w:p>
    <w:p w14:paraId="495C0755" w14:textId="77777777" w:rsidR="00CA665C" w:rsidRPr="00CA665C" w:rsidRDefault="00CA665C" w:rsidP="00CA665C">
      <w:pPr>
        <w:tabs>
          <w:tab w:val="left" w:pos="567"/>
        </w:tabs>
        <w:spacing w:before="60" w:after="60" w:line="276" w:lineRule="auto"/>
        <w:jc w:val="both"/>
        <w:rPr>
          <w:rFonts w:asciiTheme="minorHAnsi" w:hAnsiTheme="minorHAnsi" w:cstheme="minorHAnsi"/>
          <w:color w:val="auto"/>
          <w:sz w:val="22"/>
          <w:szCs w:val="22"/>
        </w:rPr>
      </w:pPr>
      <w:r>
        <w:rPr>
          <w:rFonts w:asciiTheme="minorHAnsi" w:hAnsiTheme="minorHAnsi"/>
          <w:b/>
          <w:color w:val="auto"/>
          <w:sz w:val="22"/>
        </w:rPr>
        <w:t xml:space="preserve">1.1. </w:t>
      </w:r>
      <w:r>
        <w:rPr>
          <w:rFonts w:asciiTheme="minorHAnsi" w:hAnsiTheme="minorHAnsi"/>
          <w:b/>
          <w:bCs/>
          <w:color w:val="auto"/>
          <w:sz w:val="22"/>
        </w:rPr>
        <w:t>Customer</w:t>
      </w:r>
      <w:r>
        <w:rPr>
          <w:rFonts w:asciiTheme="minorHAnsi" w:hAnsiTheme="minorHAnsi"/>
          <w:color w:val="auto"/>
          <w:sz w:val="22"/>
        </w:rPr>
        <w:t xml:space="preserve"> - AB “Amber Grid”.</w:t>
      </w:r>
    </w:p>
    <w:p w14:paraId="6A921BB9" w14:textId="77777777" w:rsidR="00CA665C" w:rsidRPr="00CA665C" w:rsidRDefault="00CA665C" w:rsidP="00CA665C">
      <w:pPr>
        <w:tabs>
          <w:tab w:val="left" w:pos="567"/>
        </w:tabs>
        <w:spacing w:before="60" w:after="60" w:line="276" w:lineRule="auto"/>
        <w:jc w:val="both"/>
        <w:rPr>
          <w:rFonts w:asciiTheme="minorHAnsi" w:hAnsiTheme="minorHAnsi" w:cstheme="minorHAnsi"/>
          <w:color w:val="auto"/>
          <w:sz w:val="22"/>
          <w:szCs w:val="22"/>
        </w:rPr>
      </w:pPr>
      <w:r>
        <w:rPr>
          <w:rFonts w:asciiTheme="minorHAnsi" w:hAnsiTheme="minorHAnsi"/>
          <w:b/>
          <w:color w:val="auto"/>
          <w:sz w:val="22"/>
        </w:rPr>
        <w:t xml:space="preserve">1.2. </w:t>
      </w:r>
      <w:r>
        <w:rPr>
          <w:rFonts w:asciiTheme="minorHAnsi" w:hAnsiTheme="minorHAnsi"/>
          <w:b/>
          <w:bCs/>
          <w:color w:val="auto"/>
          <w:sz w:val="22"/>
        </w:rPr>
        <w:t>Supplier</w:t>
      </w:r>
      <w:r>
        <w:rPr>
          <w:rFonts w:asciiTheme="minorHAnsi" w:hAnsiTheme="minorHAnsi"/>
          <w:color w:val="auto"/>
          <w:sz w:val="22"/>
        </w:rPr>
        <w:t xml:space="preserve"> - an economic entity - natural person, private legal person, public legal person, other organisations and their subdivisions or a group of such persons, with which the Customer enters into an Agreement.</w:t>
      </w:r>
    </w:p>
    <w:p w14:paraId="023E6BDE" w14:textId="77777777" w:rsidR="00CA665C" w:rsidRPr="00CA665C" w:rsidRDefault="00CA665C" w:rsidP="00CA665C">
      <w:pPr>
        <w:tabs>
          <w:tab w:val="left" w:pos="567"/>
        </w:tabs>
        <w:spacing w:before="60" w:after="60" w:line="276" w:lineRule="auto"/>
        <w:jc w:val="both"/>
        <w:rPr>
          <w:rFonts w:asciiTheme="minorHAnsi" w:hAnsiTheme="minorHAnsi" w:cstheme="minorHAnsi"/>
          <w:color w:val="auto"/>
          <w:sz w:val="22"/>
          <w:szCs w:val="22"/>
        </w:rPr>
      </w:pPr>
      <w:r>
        <w:rPr>
          <w:rFonts w:asciiTheme="minorHAnsi" w:hAnsiTheme="minorHAnsi"/>
          <w:b/>
          <w:color w:val="auto"/>
          <w:sz w:val="22"/>
        </w:rPr>
        <w:t xml:space="preserve">1.3. </w:t>
      </w:r>
      <w:r>
        <w:rPr>
          <w:rFonts w:asciiTheme="minorHAnsi" w:hAnsiTheme="minorHAnsi"/>
          <w:b/>
          <w:bCs/>
          <w:color w:val="auto"/>
          <w:sz w:val="22"/>
        </w:rPr>
        <w:t>Agreement</w:t>
      </w:r>
      <w:r>
        <w:rPr>
          <w:rFonts w:asciiTheme="minorHAnsi" w:hAnsiTheme="minorHAnsi"/>
          <w:color w:val="auto"/>
          <w:sz w:val="22"/>
        </w:rPr>
        <w:t xml:space="preserve"> - an agreement concluded between the Supplier and the Buyer in relation to the Procurement object.</w:t>
      </w:r>
    </w:p>
    <w:p w14:paraId="2FBCC717" w14:textId="0574487E" w:rsidR="00CA665C" w:rsidRPr="00CA665C" w:rsidRDefault="00CA665C" w:rsidP="00CA665C">
      <w:pPr>
        <w:tabs>
          <w:tab w:val="left" w:pos="567"/>
        </w:tabs>
        <w:spacing w:before="60" w:after="60" w:line="276" w:lineRule="auto"/>
        <w:jc w:val="both"/>
        <w:rPr>
          <w:rFonts w:asciiTheme="minorHAnsi" w:eastAsia="Calibri" w:hAnsiTheme="minorHAnsi" w:cstheme="minorHAnsi"/>
          <w:i/>
          <w:iCs/>
          <w:color w:val="auto"/>
          <w:sz w:val="22"/>
          <w:szCs w:val="22"/>
          <w:shd w:val="clear" w:color="auto" w:fill="FFFFFF"/>
        </w:rPr>
      </w:pPr>
      <w:r>
        <w:rPr>
          <w:rFonts w:asciiTheme="minorHAnsi" w:hAnsiTheme="minorHAnsi"/>
          <w:b/>
          <w:color w:val="auto"/>
          <w:sz w:val="22"/>
        </w:rPr>
        <w:t xml:space="preserve">1.4. </w:t>
      </w:r>
      <w:r>
        <w:rPr>
          <w:rFonts w:asciiTheme="minorHAnsi" w:hAnsiTheme="minorHAnsi"/>
          <w:b/>
          <w:bCs/>
          <w:color w:val="auto"/>
          <w:sz w:val="22"/>
        </w:rPr>
        <w:t>Goods with services -</w:t>
      </w:r>
      <w:r>
        <w:rPr>
          <w:rFonts w:asciiTheme="minorHAnsi" w:hAnsiTheme="minorHAnsi"/>
          <w:color w:val="auto"/>
          <w:sz w:val="22"/>
        </w:rPr>
        <w:t xml:space="preserve"> </w:t>
      </w:r>
      <w:r w:rsidR="00AE3C85" w:rsidRPr="00710D26">
        <w:rPr>
          <w:color w:val="auto"/>
          <w:sz w:val="22"/>
          <w:szCs w:val="22"/>
        </w:rPr>
        <w:t>hot tapping/drilling equipment or set of equipment for drilling holes from DN50 to DN400 in existing high pressure gas pipelines with a pressure of 5,4 MPa, with additional equipment and components</w:t>
      </w:r>
      <w:r w:rsidR="00AE3C85">
        <w:rPr>
          <w:color w:val="auto"/>
          <w:sz w:val="22"/>
          <w:szCs w:val="22"/>
        </w:rPr>
        <w:t>.</w:t>
      </w:r>
    </w:p>
    <w:p w14:paraId="782E93F9" w14:textId="77777777" w:rsidR="00CA665C" w:rsidRPr="00CA665C" w:rsidRDefault="00CA665C" w:rsidP="00CA665C">
      <w:pPr>
        <w:widowControl w:val="0"/>
        <w:autoSpaceDE w:val="0"/>
        <w:autoSpaceDN w:val="0"/>
        <w:adjustRightInd w:val="0"/>
        <w:spacing w:before="1" w:after="0" w:line="100" w:lineRule="exact"/>
        <w:rPr>
          <w:rFonts w:asciiTheme="minorHAnsi" w:hAnsiTheme="minorHAnsi" w:cstheme="minorHAnsi"/>
          <w:color w:val="auto"/>
          <w:sz w:val="22"/>
          <w:szCs w:val="22"/>
        </w:rPr>
      </w:pPr>
    </w:p>
    <w:p w14:paraId="2DEFA767" w14:textId="77777777" w:rsidR="00CA665C" w:rsidRPr="00710D26" w:rsidRDefault="00CA665C" w:rsidP="00CA665C">
      <w:pPr>
        <w:numPr>
          <w:ilvl w:val="0"/>
          <w:numId w:val="3"/>
        </w:numPr>
        <w:pBdr>
          <w:top w:val="single" w:sz="8" w:space="1" w:color="auto"/>
          <w:bottom w:val="single" w:sz="8" w:space="1" w:color="auto"/>
        </w:pBdr>
        <w:tabs>
          <w:tab w:val="left" w:pos="284"/>
        </w:tabs>
        <w:spacing w:before="60" w:after="60" w:line="240" w:lineRule="auto"/>
        <w:ind w:left="0" w:firstLine="0"/>
        <w:rPr>
          <w:rFonts w:asciiTheme="minorHAnsi" w:eastAsia="Calibri" w:hAnsiTheme="minorHAnsi" w:cstheme="minorHAnsi"/>
          <w:b/>
          <w:color w:val="auto"/>
          <w:sz w:val="22"/>
          <w:szCs w:val="22"/>
        </w:rPr>
      </w:pPr>
      <w:r w:rsidRPr="00710D26">
        <w:rPr>
          <w:rFonts w:asciiTheme="minorHAnsi" w:hAnsiTheme="minorHAnsi"/>
          <w:b/>
          <w:color w:val="auto"/>
          <w:sz w:val="22"/>
          <w:szCs w:val="22"/>
        </w:rPr>
        <w:t>THE PROCUREMENT OBJECT, THE QUANTITIES (VOLUMES) AND A DETAILED DESCRIPTION OF THE PROCUREMENT OBJECT</w:t>
      </w:r>
    </w:p>
    <w:p w14:paraId="5DF5DC47" w14:textId="678AF48E" w:rsidR="00CA665C" w:rsidRPr="00710D26" w:rsidRDefault="00CA665C" w:rsidP="00CA665C">
      <w:pPr>
        <w:spacing w:before="60" w:after="60" w:line="276" w:lineRule="auto"/>
        <w:jc w:val="both"/>
        <w:rPr>
          <w:color w:val="auto"/>
          <w:sz w:val="22"/>
          <w:szCs w:val="22"/>
        </w:rPr>
      </w:pPr>
      <w:r w:rsidRPr="00710D26">
        <w:rPr>
          <w:rFonts w:asciiTheme="minorHAnsi" w:hAnsiTheme="minorHAnsi"/>
          <w:color w:val="auto"/>
          <w:sz w:val="22"/>
          <w:szCs w:val="22"/>
        </w:rPr>
        <w:t xml:space="preserve">2.1. </w:t>
      </w:r>
      <w:r w:rsidRPr="00710D26">
        <w:rPr>
          <w:b/>
          <w:bCs/>
          <w:color w:val="auto"/>
          <w:sz w:val="22"/>
          <w:szCs w:val="22"/>
        </w:rPr>
        <w:t>Procurement object</w:t>
      </w:r>
      <w:r w:rsidRPr="00710D26">
        <w:rPr>
          <w:color w:val="auto"/>
          <w:sz w:val="22"/>
          <w:szCs w:val="22"/>
        </w:rPr>
        <w:t xml:space="preserve"> - hot tapping/drilling equipment or set of equipment for drilling holes from DN50 to DN400 in existing high pressure gas pipelines with a pressure of 5,4 MPa, with additional equipment and components</w:t>
      </w:r>
      <w:r w:rsidR="00710D26">
        <w:rPr>
          <w:color w:val="auto"/>
          <w:sz w:val="22"/>
          <w:szCs w:val="22"/>
        </w:rPr>
        <w:t>.</w:t>
      </w:r>
    </w:p>
    <w:p w14:paraId="5A8E5C81" w14:textId="77777777" w:rsidR="00710D26" w:rsidRDefault="00710D26" w:rsidP="00CA665C">
      <w:pPr>
        <w:spacing w:before="60" w:after="60" w:line="276" w:lineRule="auto"/>
        <w:jc w:val="both"/>
      </w:pPr>
    </w:p>
    <w:p w14:paraId="18FF07C8" w14:textId="77777777" w:rsidR="00710D26" w:rsidRDefault="00710D26" w:rsidP="00CA665C">
      <w:pPr>
        <w:spacing w:before="60" w:after="60" w:line="276" w:lineRule="auto"/>
        <w:jc w:val="both"/>
      </w:pPr>
    </w:p>
    <w:p w14:paraId="74B4F4A7" w14:textId="77777777" w:rsidR="00710D26" w:rsidRDefault="00710D26" w:rsidP="00CA665C">
      <w:pPr>
        <w:spacing w:before="60" w:after="60" w:line="276" w:lineRule="auto"/>
        <w:jc w:val="both"/>
      </w:pPr>
    </w:p>
    <w:p w14:paraId="62060B2C" w14:textId="77777777" w:rsidR="00710D26" w:rsidRDefault="00710D26" w:rsidP="00CA665C">
      <w:pPr>
        <w:spacing w:before="60" w:after="60" w:line="276" w:lineRule="auto"/>
        <w:jc w:val="both"/>
      </w:pPr>
    </w:p>
    <w:p w14:paraId="78A62061" w14:textId="77777777" w:rsidR="00710D26" w:rsidRDefault="00710D26" w:rsidP="00CA665C">
      <w:pPr>
        <w:spacing w:before="60" w:after="60" w:line="276" w:lineRule="auto"/>
        <w:jc w:val="both"/>
      </w:pPr>
    </w:p>
    <w:p w14:paraId="4761A9CE" w14:textId="77777777" w:rsidR="00710D26" w:rsidRDefault="00710D26" w:rsidP="00CA665C">
      <w:pPr>
        <w:spacing w:before="60" w:after="60" w:line="276" w:lineRule="auto"/>
        <w:jc w:val="both"/>
      </w:pPr>
    </w:p>
    <w:p w14:paraId="338EEA3D" w14:textId="77777777" w:rsidR="00710D26" w:rsidRDefault="00710D26" w:rsidP="00CA665C">
      <w:pPr>
        <w:spacing w:before="60" w:after="60" w:line="276" w:lineRule="auto"/>
        <w:jc w:val="both"/>
      </w:pPr>
    </w:p>
    <w:p w14:paraId="455D63B9" w14:textId="77777777" w:rsidR="00710D26" w:rsidRDefault="00710D26" w:rsidP="00CA665C">
      <w:pPr>
        <w:spacing w:before="60" w:after="60" w:line="276" w:lineRule="auto"/>
        <w:jc w:val="both"/>
      </w:pPr>
    </w:p>
    <w:p w14:paraId="4180FD21" w14:textId="77777777" w:rsidR="00710D26" w:rsidRDefault="00710D26" w:rsidP="00CA665C">
      <w:pPr>
        <w:spacing w:before="60" w:after="60" w:line="276" w:lineRule="auto"/>
        <w:jc w:val="both"/>
      </w:pPr>
    </w:p>
    <w:p w14:paraId="01BDD037" w14:textId="77777777" w:rsidR="00710D26" w:rsidRDefault="00710D26" w:rsidP="00CA665C">
      <w:pPr>
        <w:spacing w:before="60" w:after="60" w:line="276" w:lineRule="auto"/>
        <w:jc w:val="both"/>
      </w:pPr>
    </w:p>
    <w:p w14:paraId="3FBEC42B" w14:textId="77777777" w:rsidR="00710D26" w:rsidRDefault="00710D26" w:rsidP="00CA665C">
      <w:pPr>
        <w:spacing w:before="60" w:after="60" w:line="276" w:lineRule="auto"/>
        <w:jc w:val="both"/>
      </w:pPr>
    </w:p>
    <w:p w14:paraId="6C93B0FD" w14:textId="77777777" w:rsidR="00710D26" w:rsidRDefault="00710D26" w:rsidP="00CA665C">
      <w:pPr>
        <w:spacing w:before="60" w:after="60" w:line="276" w:lineRule="auto"/>
        <w:jc w:val="both"/>
      </w:pPr>
    </w:p>
    <w:p w14:paraId="1F5D53E5" w14:textId="77777777" w:rsidR="00710D26" w:rsidRDefault="00710D26" w:rsidP="00CA665C">
      <w:pPr>
        <w:spacing w:before="60" w:after="60" w:line="276" w:lineRule="auto"/>
        <w:jc w:val="both"/>
      </w:pPr>
    </w:p>
    <w:p w14:paraId="6B76B8BC" w14:textId="77777777" w:rsidR="00710D26" w:rsidRDefault="00710D26" w:rsidP="00CA665C">
      <w:pPr>
        <w:spacing w:before="60" w:after="60" w:line="276" w:lineRule="auto"/>
        <w:jc w:val="both"/>
      </w:pPr>
    </w:p>
    <w:p w14:paraId="63B6F3BA" w14:textId="77777777" w:rsidR="00710D26" w:rsidRDefault="00710D26" w:rsidP="00CA665C">
      <w:pPr>
        <w:spacing w:before="60" w:after="60" w:line="276" w:lineRule="auto"/>
        <w:jc w:val="both"/>
      </w:pPr>
    </w:p>
    <w:p w14:paraId="31AAFCCE" w14:textId="77777777" w:rsidR="00710D26" w:rsidRDefault="00710D26" w:rsidP="00CA665C">
      <w:pPr>
        <w:spacing w:before="60" w:after="60" w:line="276" w:lineRule="auto"/>
        <w:jc w:val="both"/>
      </w:pPr>
    </w:p>
    <w:p w14:paraId="327CE25F" w14:textId="77777777" w:rsidR="00710D26" w:rsidRDefault="00710D26" w:rsidP="00CA665C">
      <w:pPr>
        <w:spacing w:before="60" w:after="60" w:line="276" w:lineRule="auto"/>
        <w:jc w:val="both"/>
      </w:pPr>
    </w:p>
    <w:p w14:paraId="6C95CFF4" w14:textId="77777777" w:rsidR="00710D26" w:rsidRDefault="00710D26" w:rsidP="00CA665C">
      <w:pPr>
        <w:spacing w:before="60" w:after="60" w:line="276" w:lineRule="auto"/>
        <w:jc w:val="both"/>
      </w:pPr>
    </w:p>
    <w:p w14:paraId="21B6A19A" w14:textId="77777777" w:rsidR="00710D26" w:rsidRDefault="00710D26" w:rsidP="00CA665C">
      <w:pPr>
        <w:spacing w:before="60" w:after="60" w:line="276" w:lineRule="auto"/>
        <w:jc w:val="both"/>
      </w:pPr>
    </w:p>
    <w:p w14:paraId="33634F59" w14:textId="77777777" w:rsidR="00710D26" w:rsidRDefault="00710D26" w:rsidP="00CA665C">
      <w:pPr>
        <w:spacing w:before="60" w:after="60" w:line="276" w:lineRule="auto"/>
        <w:jc w:val="both"/>
      </w:pPr>
    </w:p>
    <w:p w14:paraId="6E654A4C" w14:textId="77777777" w:rsidR="00710D26" w:rsidRDefault="00710D26" w:rsidP="00CA665C">
      <w:pPr>
        <w:spacing w:before="60" w:after="60" w:line="276" w:lineRule="auto"/>
        <w:jc w:val="both"/>
      </w:pPr>
    </w:p>
    <w:p w14:paraId="3A762A3F" w14:textId="77777777" w:rsidR="00710D26" w:rsidRDefault="00710D26" w:rsidP="00CA665C">
      <w:pPr>
        <w:spacing w:before="60" w:after="60" w:line="276" w:lineRule="auto"/>
        <w:jc w:val="both"/>
      </w:pPr>
    </w:p>
    <w:p w14:paraId="376BD6C2" w14:textId="77777777" w:rsidR="00710D26" w:rsidRPr="00CA665C" w:rsidRDefault="00710D26" w:rsidP="00CA665C">
      <w:pPr>
        <w:spacing w:before="60" w:after="60" w:line="276" w:lineRule="auto"/>
        <w:jc w:val="both"/>
        <w:rPr>
          <w:rFonts w:asciiTheme="minorHAnsi" w:hAnsiTheme="minorHAnsi" w:cstheme="minorHAnsi"/>
          <w:color w:val="auto"/>
          <w:sz w:val="22"/>
          <w:szCs w:val="22"/>
        </w:rPr>
      </w:pPr>
    </w:p>
    <w:p w14:paraId="3C108309" w14:textId="77777777" w:rsidR="00CA665C" w:rsidRPr="00CA665C" w:rsidRDefault="00CA665C" w:rsidP="00CA665C">
      <w:pPr>
        <w:pStyle w:val="ListParagraph"/>
        <w:numPr>
          <w:ilvl w:val="0"/>
          <w:numId w:val="4"/>
        </w:numPr>
        <w:spacing w:after="120" w:line="240" w:lineRule="auto"/>
        <w:jc w:val="right"/>
        <w:rPr>
          <w:rFonts w:cstheme="minorHAnsi"/>
        </w:rPr>
      </w:pPr>
      <w:r>
        <w:lastRenderedPageBreak/>
        <w:t>Table 1. Names and quantities of Goods to be purchased</w:t>
      </w:r>
    </w:p>
    <w:tbl>
      <w:tblPr>
        <w:tblW w:w="9487" w:type="dxa"/>
        <w:tblInd w:w="147" w:type="dxa"/>
        <w:tblLayout w:type="fixed"/>
        <w:tblCellMar>
          <w:left w:w="0" w:type="dxa"/>
          <w:right w:w="0" w:type="dxa"/>
        </w:tblCellMar>
        <w:tblLook w:val="0000" w:firstRow="0" w:lastRow="0" w:firstColumn="0" w:lastColumn="0" w:noHBand="0" w:noVBand="0"/>
      </w:tblPr>
      <w:tblGrid>
        <w:gridCol w:w="851"/>
        <w:gridCol w:w="1517"/>
        <w:gridCol w:w="5560"/>
        <w:gridCol w:w="851"/>
        <w:gridCol w:w="708"/>
      </w:tblGrid>
      <w:tr w:rsidR="00CA665C" w:rsidRPr="00CA665C" w14:paraId="00A3D2A2" w14:textId="77777777" w:rsidTr="00CA665C">
        <w:trPr>
          <w:trHeight w:hRule="exact" w:val="262"/>
          <w:tblHeader/>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FB1AE"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b/>
                <w:bCs/>
                <w:color w:val="auto"/>
                <w:sz w:val="22"/>
                <w:szCs w:val="22"/>
              </w:rPr>
            </w:pPr>
            <w:bookmarkStart w:id="0" w:name="_Hlk187764161"/>
            <w:r>
              <w:rPr>
                <w:rFonts w:asciiTheme="minorHAnsi" w:hAnsiTheme="minorHAnsi"/>
                <w:b/>
                <w:color w:val="auto"/>
                <w:sz w:val="22"/>
              </w:rPr>
              <w:t xml:space="preserve"> No.</w:t>
            </w:r>
          </w:p>
          <w:p w14:paraId="1DD05002"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c>
          <w:tcPr>
            <w:tcW w:w="1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A108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color w:val="auto"/>
                <w:sz w:val="22"/>
              </w:rPr>
              <w:t>Name</w:t>
            </w:r>
          </w:p>
        </w:tc>
        <w:tc>
          <w:tcPr>
            <w:tcW w:w="5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7EC0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Description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75144" w14:textId="222FF11F"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color w:val="auto"/>
                <w:sz w:val="22"/>
              </w:rPr>
              <w:t>Quantity</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56D6D" w14:textId="77777777" w:rsidR="00CA665C" w:rsidRPr="00CA665C" w:rsidRDefault="00CA665C" w:rsidP="00BB5B16">
            <w:pPr>
              <w:widowControl w:val="0"/>
              <w:autoSpaceDE w:val="0"/>
              <w:autoSpaceDN w:val="0"/>
              <w:adjustRightInd w:val="0"/>
              <w:spacing w:after="0" w:line="240" w:lineRule="auto"/>
              <w:ind w:left="103"/>
              <w:rPr>
                <w:rFonts w:asciiTheme="minorHAnsi" w:hAnsiTheme="minorHAnsi" w:cstheme="minorHAnsi"/>
                <w:color w:val="auto"/>
                <w:sz w:val="22"/>
                <w:szCs w:val="22"/>
              </w:rPr>
            </w:pPr>
            <w:r>
              <w:rPr>
                <w:rFonts w:asciiTheme="minorHAnsi" w:hAnsiTheme="minorHAnsi"/>
                <w:b/>
                <w:color w:val="auto"/>
                <w:sz w:val="22"/>
              </w:rPr>
              <w:t>Note</w:t>
            </w:r>
          </w:p>
        </w:tc>
      </w:tr>
      <w:tr w:rsidR="00CA665C" w:rsidRPr="00CA665C" w14:paraId="49B0D1DE" w14:textId="77777777" w:rsidTr="00CA665C">
        <w:trPr>
          <w:trHeight w:hRule="exact" w:val="675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430C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FDDF2" w14:textId="77777777" w:rsidR="00CA665C" w:rsidRPr="00CA665C" w:rsidRDefault="00CA665C" w:rsidP="00BB5B16">
            <w:pPr>
              <w:widowControl w:val="0"/>
              <w:autoSpaceDE w:val="0"/>
              <w:autoSpaceDN w:val="0"/>
              <w:adjustRightInd w:val="0"/>
              <w:spacing w:after="0" w:line="240" w:lineRule="auto"/>
              <w:ind w:left="285"/>
              <w:rPr>
                <w:rFonts w:asciiTheme="minorHAnsi" w:hAnsiTheme="minorHAnsi" w:cstheme="minorHAnsi"/>
                <w:color w:val="auto"/>
                <w:sz w:val="22"/>
                <w:szCs w:val="22"/>
              </w:rPr>
            </w:pPr>
            <w:r>
              <w:rPr>
                <w:rFonts w:asciiTheme="minorHAnsi" w:hAnsiTheme="minorHAnsi"/>
                <w:b/>
                <w:color w:val="auto"/>
                <w:sz w:val="22"/>
              </w:rPr>
              <w:t>Drilling equipment for drilling holes in existing high-pressure gas pipelines (5,4 MPa) DN80-DN400 and for the blocking of a functioning pipeline</w:t>
            </w:r>
          </w:p>
          <w:p w14:paraId="02D24CDF" w14:textId="77777777" w:rsidR="00CA665C" w:rsidRPr="00CA665C" w:rsidRDefault="00CA665C" w:rsidP="00BB5B16">
            <w:pPr>
              <w:widowControl w:val="0"/>
              <w:autoSpaceDE w:val="0"/>
              <w:autoSpaceDN w:val="0"/>
              <w:adjustRightInd w:val="0"/>
              <w:spacing w:before="1" w:after="0" w:line="240" w:lineRule="auto"/>
              <w:ind w:left="285"/>
              <w:rPr>
                <w:rFonts w:asciiTheme="minorHAnsi" w:hAnsiTheme="minorHAnsi" w:cstheme="minorHAnsi"/>
                <w:color w:val="auto"/>
                <w:sz w:val="22"/>
                <w:szCs w:val="22"/>
              </w:rPr>
            </w:pPr>
            <w:r>
              <w:rPr>
                <w:rFonts w:asciiTheme="minorHAnsi" w:hAnsiTheme="minorHAnsi"/>
                <w:color w:val="auto"/>
                <w:sz w:val="22"/>
              </w:rPr>
              <w:t>•   Basic drilling equipment and technical requirements:</w:t>
            </w:r>
          </w:p>
          <w:p w14:paraId="58DBA877" w14:textId="77777777" w:rsidR="00CA665C" w:rsidRPr="00CA665C" w:rsidRDefault="00CA665C" w:rsidP="00BB5B16">
            <w:pPr>
              <w:widowControl w:val="0"/>
              <w:autoSpaceDE w:val="0"/>
              <w:autoSpaceDN w:val="0"/>
              <w:adjustRightInd w:val="0"/>
              <w:spacing w:after="0" w:line="240" w:lineRule="auto"/>
              <w:ind w:left="285"/>
              <w:rPr>
                <w:rFonts w:asciiTheme="minorHAnsi" w:hAnsiTheme="minorHAnsi" w:cstheme="minorHAnsi"/>
                <w:color w:val="auto"/>
                <w:sz w:val="22"/>
                <w:szCs w:val="22"/>
              </w:rPr>
            </w:pPr>
            <w:r>
              <w:rPr>
                <w:rFonts w:asciiTheme="minorHAnsi" w:hAnsiTheme="minorHAnsi"/>
                <w:color w:val="auto"/>
                <w:sz w:val="22"/>
              </w:rPr>
              <w:t>•   Drilling range from DN80 to DN400 (3" to 16")</w:t>
            </w:r>
          </w:p>
          <w:p w14:paraId="7DDACE2F" w14:textId="77777777" w:rsidR="00CA665C" w:rsidRPr="00CA665C" w:rsidRDefault="00CA665C" w:rsidP="00BB5B16">
            <w:pPr>
              <w:widowControl w:val="0"/>
              <w:autoSpaceDE w:val="0"/>
              <w:autoSpaceDN w:val="0"/>
              <w:adjustRightInd w:val="0"/>
              <w:spacing w:before="1" w:after="0" w:line="240" w:lineRule="auto"/>
              <w:ind w:left="285"/>
              <w:rPr>
                <w:rFonts w:asciiTheme="minorHAnsi" w:hAnsiTheme="minorHAnsi" w:cstheme="minorHAnsi"/>
                <w:color w:val="auto"/>
                <w:sz w:val="22"/>
                <w:szCs w:val="22"/>
              </w:rPr>
            </w:pPr>
            <w:r>
              <w:rPr>
                <w:rFonts w:asciiTheme="minorHAnsi" w:hAnsiTheme="minorHAnsi"/>
                <w:color w:val="auto"/>
                <w:sz w:val="22"/>
              </w:rPr>
              <w:t>•   Dual hydraulic actuator with two (2) motors, capable of running in series or parallel.</w:t>
            </w:r>
          </w:p>
          <w:p w14:paraId="4E24DE4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A lever is used to control the operating system;</w:t>
            </w:r>
          </w:p>
          <w:p w14:paraId="777037B6" w14:textId="77777777" w:rsidR="00CA665C" w:rsidRPr="00CA665C" w:rsidRDefault="00CA665C" w:rsidP="00BB5B16">
            <w:pPr>
              <w:widowControl w:val="0"/>
              <w:autoSpaceDE w:val="0"/>
              <w:autoSpaceDN w:val="0"/>
              <w:adjustRightInd w:val="0"/>
              <w:spacing w:before="1" w:after="0" w:line="240" w:lineRule="auto"/>
              <w:ind w:left="285"/>
              <w:rPr>
                <w:rFonts w:asciiTheme="minorHAnsi" w:hAnsiTheme="minorHAnsi" w:cstheme="minorHAnsi"/>
                <w:color w:val="auto"/>
                <w:sz w:val="22"/>
                <w:szCs w:val="22"/>
              </w:rPr>
            </w:pPr>
            <w:r>
              <w:rPr>
                <w:rFonts w:asciiTheme="minorHAnsi" w:hAnsiTheme="minorHAnsi"/>
                <w:color w:val="auto"/>
                <w:sz w:val="22"/>
              </w:rPr>
              <w:t>•   Hand crank - a handle that allows manual insertion and/or removal of the drilling machine shaft (or equivalent solution);</w:t>
            </w:r>
          </w:p>
          <w:p w14:paraId="27162CDE" w14:textId="77777777" w:rsidR="00CA665C" w:rsidRPr="00CA665C" w:rsidRDefault="00CA665C" w:rsidP="00BB5B16">
            <w:pPr>
              <w:widowControl w:val="0"/>
              <w:autoSpaceDE w:val="0"/>
              <w:autoSpaceDN w:val="0"/>
              <w:adjustRightInd w:val="0"/>
              <w:spacing w:before="1" w:after="0" w:line="240" w:lineRule="auto"/>
              <w:ind w:left="100" w:right="75" w:firstLine="185"/>
              <w:rPr>
                <w:rFonts w:asciiTheme="minorHAnsi" w:hAnsiTheme="minorHAnsi" w:cstheme="minorHAnsi"/>
                <w:color w:val="auto"/>
                <w:sz w:val="22"/>
                <w:szCs w:val="22"/>
              </w:rPr>
            </w:pPr>
            <w:r>
              <w:rPr>
                <w:rFonts w:asciiTheme="minorHAnsi" w:hAnsiTheme="minorHAnsi"/>
                <w:color w:val="auto"/>
                <w:sz w:val="22"/>
              </w:rPr>
              <w:t>•   Shaft with an inch scale of the measuring system, which allows the position of the drilling machine shaft to be read and the drilling machine shaft to be connected to the cutter holder and the bail (or equivalent);</w:t>
            </w:r>
          </w:p>
          <w:p w14:paraId="18C3FBEB" w14:textId="77777777" w:rsidR="00CA665C" w:rsidRPr="00CA665C" w:rsidRDefault="00CA665C" w:rsidP="00BB5B16">
            <w:pPr>
              <w:widowControl w:val="0"/>
              <w:autoSpaceDE w:val="0"/>
              <w:autoSpaceDN w:val="0"/>
              <w:adjustRightInd w:val="0"/>
              <w:spacing w:before="2" w:after="0" w:line="240" w:lineRule="auto"/>
              <w:ind w:left="100" w:right="73" w:firstLine="185"/>
              <w:rPr>
                <w:rFonts w:asciiTheme="minorHAnsi" w:hAnsiTheme="minorHAnsi" w:cstheme="minorHAnsi"/>
                <w:color w:val="auto"/>
                <w:sz w:val="22"/>
                <w:szCs w:val="22"/>
              </w:rPr>
            </w:pPr>
            <w:r>
              <w:rPr>
                <w:rFonts w:asciiTheme="minorHAnsi" w:hAnsiTheme="minorHAnsi"/>
                <w:color w:val="auto"/>
                <w:sz w:val="22"/>
              </w:rPr>
              <w:t>•   Shaft pusher - a device to connect the shaft of the equipment to the plug holder in the event of a leak in the plug valve structure (or equivalent);</w:t>
            </w:r>
          </w:p>
          <w:p w14:paraId="31A433D9" w14:textId="77777777" w:rsidR="00CA665C" w:rsidRPr="00CA665C" w:rsidRDefault="00CA665C" w:rsidP="00BB5B16">
            <w:pPr>
              <w:widowControl w:val="0"/>
              <w:autoSpaceDE w:val="0"/>
              <w:autoSpaceDN w:val="0"/>
              <w:adjustRightInd w:val="0"/>
              <w:spacing w:before="3" w:after="0" w:line="240" w:lineRule="auto"/>
              <w:ind w:left="100" w:right="77" w:firstLine="185"/>
              <w:rPr>
                <w:rFonts w:asciiTheme="minorHAnsi" w:hAnsiTheme="minorHAnsi" w:cstheme="minorHAnsi"/>
                <w:color w:val="auto"/>
                <w:sz w:val="22"/>
                <w:szCs w:val="22"/>
              </w:rPr>
            </w:pPr>
            <w:r>
              <w:rPr>
                <w:rFonts w:asciiTheme="minorHAnsi" w:hAnsiTheme="minorHAnsi"/>
                <w:color w:val="auto"/>
                <w:sz w:val="22"/>
              </w:rPr>
              <w:t>•   Round metal RTJ sealing ring - a gasket that seals the connection between the drilling equipment and the drilling/connection adapter;</w:t>
            </w:r>
          </w:p>
          <w:p w14:paraId="0365DEA2" w14:textId="77777777" w:rsidR="00CA665C" w:rsidRPr="00CA665C" w:rsidRDefault="00CA665C" w:rsidP="00BB5B16">
            <w:pPr>
              <w:widowControl w:val="0"/>
              <w:autoSpaceDE w:val="0"/>
              <w:autoSpaceDN w:val="0"/>
              <w:adjustRightInd w:val="0"/>
              <w:spacing w:before="1" w:after="0" w:line="240" w:lineRule="auto"/>
              <w:ind w:left="100" w:right="78" w:firstLine="185"/>
              <w:rPr>
                <w:rFonts w:asciiTheme="minorHAnsi" w:hAnsiTheme="minorHAnsi" w:cstheme="minorHAnsi"/>
                <w:color w:val="auto"/>
                <w:sz w:val="22"/>
                <w:szCs w:val="22"/>
              </w:rPr>
            </w:pPr>
            <w:r>
              <w:rPr>
                <w:rFonts w:asciiTheme="minorHAnsi" w:hAnsiTheme="minorHAnsi"/>
                <w:color w:val="auto"/>
                <w:sz w:val="22"/>
              </w:rPr>
              <w:t>•   The shaft of the equipment, designed for sealed operation (drilling). Connection to tools with self-locking tapered socket.</w:t>
            </w:r>
          </w:p>
          <w:p w14:paraId="761A954F" w14:textId="77777777" w:rsidR="00CA665C" w:rsidRPr="00CA665C" w:rsidRDefault="00CA665C" w:rsidP="00BB5B16">
            <w:pPr>
              <w:widowControl w:val="0"/>
              <w:autoSpaceDE w:val="0"/>
              <w:autoSpaceDN w:val="0"/>
              <w:adjustRightInd w:val="0"/>
              <w:spacing w:before="5" w:after="0" w:line="240" w:lineRule="auto"/>
              <w:ind w:left="285"/>
              <w:rPr>
                <w:rFonts w:asciiTheme="minorHAnsi" w:hAnsiTheme="minorHAnsi" w:cstheme="minorHAnsi"/>
                <w:color w:val="auto"/>
                <w:sz w:val="22"/>
                <w:szCs w:val="22"/>
              </w:rPr>
            </w:pPr>
            <w:r>
              <w:rPr>
                <w:rFonts w:asciiTheme="minorHAnsi" w:hAnsiTheme="minorHAnsi"/>
                <w:color w:val="auto"/>
                <w:sz w:val="22"/>
              </w:rPr>
              <w:t>•   The shaft of the equipment for performing/connecting the sealing operation (placing of the plug);</w:t>
            </w:r>
          </w:p>
          <w:p w14:paraId="74DEFB32" w14:textId="77777777" w:rsidR="00CA665C" w:rsidRPr="00CA665C" w:rsidRDefault="00CA665C" w:rsidP="00BB5B16">
            <w:pPr>
              <w:widowControl w:val="0"/>
              <w:autoSpaceDE w:val="0"/>
              <w:autoSpaceDN w:val="0"/>
              <w:adjustRightInd w:val="0"/>
              <w:spacing w:before="7" w:after="0" w:line="240" w:lineRule="auto"/>
              <w:ind w:left="100" w:right="78" w:firstLine="185"/>
              <w:rPr>
                <w:rFonts w:asciiTheme="minorHAnsi" w:hAnsiTheme="minorHAnsi" w:cstheme="minorHAnsi"/>
                <w:color w:val="auto"/>
                <w:sz w:val="22"/>
                <w:szCs w:val="22"/>
              </w:rPr>
            </w:pPr>
            <w:r>
              <w:rPr>
                <w:rFonts w:asciiTheme="minorHAnsi" w:hAnsiTheme="minorHAnsi"/>
                <w:color w:val="auto"/>
                <w:sz w:val="22"/>
              </w:rPr>
              <w:t>•   Possibility to upgrade the equipment in the future and extend the drilling range up to DN500 by adding additional elements and accessories.</w:t>
            </w:r>
          </w:p>
          <w:p w14:paraId="2957A4FA" w14:textId="77777777" w:rsidR="00CA665C" w:rsidRPr="00CA665C" w:rsidRDefault="00CA665C" w:rsidP="00BB5B16">
            <w:pPr>
              <w:widowControl w:val="0"/>
              <w:autoSpaceDE w:val="0"/>
              <w:autoSpaceDN w:val="0"/>
              <w:adjustRightInd w:val="0"/>
              <w:spacing w:before="5" w:after="0" w:line="240" w:lineRule="auto"/>
              <w:ind w:left="285"/>
              <w:rPr>
                <w:rFonts w:asciiTheme="minorHAnsi" w:hAnsiTheme="minorHAnsi" w:cstheme="minorHAnsi"/>
                <w:color w:val="auto"/>
                <w:sz w:val="22"/>
                <w:szCs w:val="22"/>
              </w:rPr>
            </w:pPr>
            <w:r>
              <w:rPr>
                <w:rFonts w:asciiTheme="minorHAnsi" w:hAnsiTheme="minorHAnsi"/>
                <w:color w:val="auto"/>
                <w:sz w:val="22"/>
              </w:rPr>
              <w:t>•   The drill shaft stroke of the drilling equipment shall be at least 1750 mm.</w:t>
            </w:r>
          </w:p>
          <w:p w14:paraId="2260CF62" w14:textId="77777777" w:rsidR="00CA665C" w:rsidRPr="00903FB0" w:rsidRDefault="00CA665C" w:rsidP="00BB5B16">
            <w:pPr>
              <w:widowControl w:val="0"/>
              <w:autoSpaceDE w:val="0"/>
              <w:autoSpaceDN w:val="0"/>
              <w:adjustRightInd w:val="0"/>
              <w:spacing w:after="0" w:line="240" w:lineRule="auto"/>
              <w:ind w:left="285"/>
              <w:rPr>
                <w:rFonts w:asciiTheme="minorHAnsi" w:hAnsiTheme="minorHAnsi" w:cstheme="minorHAnsi"/>
                <w:color w:val="auto"/>
                <w:sz w:val="22"/>
                <w:szCs w:val="22"/>
              </w:rPr>
            </w:pPr>
            <w:r>
              <w:rPr>
                <w:rFonts w:asciiTheme="minorHAnsi" w:hAnsiTheme="minorHAnsi"/>
                <w:color w:val="auto"/>
                <w:sz w:val="22"/>
              </w:rPr>
              <w:t>•   Weight of the equipment up to 300 kg.</w:t>
            </w:r>
          </w:p>
          <w:p w14:paraId="77009DCB" w14:textId="77777777" w:rsidR="00CA665C" w:rsidRPr="00903FB0" w:rsidRDefault="00CA665C" w:rsidP="00BB5B16">
            <w:pPr>
              <w:widowControl w:val="0"/>
              <w:autoSpaceDE w:val="0"/>
              <w:autoSpaceDN w:val="0"/>
              <w:adjustRightInd w:val="0"/>
              <w:spacing w:before="1" w:after="0" w:line="240" w:lineRule="auto"/>
              <w:ind w:left="285"/>
              <w:rPr>
                <w:rFonts w:asciiTheme="minorHAnsi" w:hAnsiTheme="minorHAnsi" w:cstheme="minorHAnsi"/>
                <w:color w:val="auto"/>
                <w:sz w:val="22"/>
                <w:szCs w:val="22"/>
              </w:rPr>
            </w:pPr>
            <w:r>
              <w:rPr>
                <w:rFonts w:asciiTheme="minorHAnsi" w:hAnsiTheme="minorHAnsi"/>
                <w:color w:val="auto"/>
                <w:sz w:val="22"/>
              </w:rPr>
              <w:t>•  Length of the equipment up to 2500 mm</w:t>
            </w:r>
          </w:p>
          <w:p w14:paraId="6DB2619D" w14:textId="77777777" w:rsidR="00CA665C" w:rsidRPr="00903FB0" w:rsidRDefault="00CA665C" w:rsidP="00BB5B16">
            <w:pPr>
              <w:widowControl w:val="0"/>
              <w:autoSpaceDE w:val="0"/>
              <w:autoSpaceDN w:val="0"/>
              <w:adjustRightInd w:val="0"/>
              <w:spacing w:before="1" w:after="0" w:line="240" w:lineRule="auto"/>
              <w:ind w:left="285"/>
              <w:rPr>
                <w:rFonts w:asciiTheme="minorHAnsi" w:hAnsiTheme="minorHAnsi" w:cstheme="minorHAnsi"/>
                <w:color w:val="auto"/>
                <w:sz w:val="22"/>
                <w:szCs w:val="22"/>
              </w:rPr>
            </w:pPr>
            <w:r>
              <w:rPr>
                <w:rFonts w:asciiTheme="minorHAnsi" w:hAnsiTheme="minorHAnsi"/>
                <w:color w:val="auto"/>
                <w:sz w:val="22"/>
              </w:rPr>
              <w:t>•   Robust and durable drill shaft design for low vibration and wear resistance.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7C16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2EED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0BA2AE5" w14:textId="77777777" w:rsidTr="00CA665C">
        <w:trPr>
          <w:trHeight w:hRule="exact" w:val="11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01ADA"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2D19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color w:val="auto"/>
                <w:sz w:val="22"/>
              </w:rPr>
              <w:t xml:space="preserve">Additional equipment for the drilling machine for drilling holes in DN80-DN400 diameter in high-pressure (5,4 MPa) gas pipelines and for blocking the pipeline. </w:t>
            </w:r>
          </w:p>
          <w:p w14:paraId="0EEEA69C"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b/>
                <w:bCs/>
                <w:color w:val="auto"/>
                <w:sz w:val="22"/>
                <w:szCs w:val="22"/>
              </w:rPr>
            </w:pPr>
          </w:p>
          <w:p w14:paraId="747A569B"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b/>
                <w:bCs/>
                <w:color w:val="auto"/>
                <w:sz w:val="22"/>
                <w:szCs w:val="22"/>
              </w:rPr>
            </w:pPr>
          </w:p>
          <w:p w14:paraId="14597165"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FF78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8971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00FD004" w14:textId="77777777" w:rsidTr="00CA665C">
        <w:trPr>
          <w:trHeight w:hRule="exact" w:val="173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C7A9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7E62C" w14:textId="77777777" w:rsidR="00CA665C" w:rsidRPr="00CA665C" w:rsidRDefault="00CA665C" w:rsidP="00BB5B16">
            <w:pPr>
              <w:widowControl w:val="0"/>
              <w:autoSpaceDE w:val="0"/>
              <w:autoSpaceDN w:val="0"/>
              <w:adjustRightInd w:val="0"/>
              <w:spacing w:after="0" w:line="240" w:lineRule="auto"/>
              <w:ind w:left="270" w:right="376"/>
              <w:rPr>
                <w:rFonts w:asciiTheme="minorHAnsi" w:hAnsiTheme="minorHAnsi" w:cstheme="minorHAnsi"/>
                <w:color w:val="auto"/>
                <w:sz w:val="22"/>
                <w:szCs w:val="22"/>
              </w:rPr>
            </w:pPr>
            <w:r>
              <w:rPr>
                <w:rFonts w:asciiTheme="minorHAnsi" w:hAnsiTheme="minorHAnsi"/>
                <w:color w:val="auto"/>
                <w:sz w:val="22"/>
              </w:rPr>
              <w:t>The drive unit - a diesel hydraulic unit with an electric starting system. Structure with transport frame, lifting eyelets. The equipment must be suitable for transport by forklift and jib crane. Includes hydraulic hoses to connect the drilling equipment and the drive unit, with 1", 3/4" and 3/8" hose diameters and a minimum length of 15 metres, with quick couplings at the ends compatible with the Contracting Party's range of equipment.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5EE5E" w14:textId="77777777" w:rsidR="00CA665C" w:rsidRPr="00CA665C" w:rsidRDefault="00CA665C" w:rsidP="00BB5B16">
            <w:pPr>
              <w:widowControl w:val="0"/>
              <w:autoSpaceDE w:val="0"/>
              <w:autoSpaceDN w:val="0"/>
              <w:adjustRightInd w:val="0"/>
              <w:spacing w:after="0" w:line="240" w:lineRule="auto"/>
              <w:ind w:left="100" w:right="93"/>
              <w:rPr>
                <w:rFonts w:asciiTheme="minorHAnsi" w:hAnsiTheme="minorHAnsi" w:cstheme="minorHAnsi"/>
                <w:color w:val="auto"/>
                <w:sz w:val="22"/>
                <w:szCs w:val="22"/>
              </w:rPr>
            </w:pPr>
            <w:r>
              <w:rPr>
                <w:rFonts w:asciiTheme="minorHAnsi" w:hAnsiTheme="minorHAnsi"/>
                <w:color w:val="auto"/>
                <w:sz w:val="22"/>
              </w:rPr>
              <w:t>1 set</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6517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E3011E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C137B" w14:textId="77777777" w:rsidR="00CA665C" w:rsidRPr="00CA665C" w:rsidRDefault="00CA665C" w:rsidP="00BB5B16">
            <w:pPr>
              <w:widowControl w:val="0"/>
              <w:autoSpaceDE w:val="0"/>
              <w:autoSpaceDN w:val="0"/>
              <w:adjustRightInd w:val="0"/>
              <w:spacing w:before="1" w:after="0" w:line="240" w:lineRule="auto"/>
              <w:ind w:left="102"/>
              <w:rPr>
                <w:rFonts w:asciiTheme="minorHAnsi" w:hAnsiTheme="minorHAnsi" w:cstheme="minorHAnsi"/>
                <w:color w:val="auto"/>
                <w:sz w:val="22"/>
                <w:szCs w:val="22"/>
              </w:rPr>
            </w:pPr>
            <w:r>
              <w:rPr>
                <w:rFonts w:asciiTheme="minorHAnsi" w:hAnsiTheme="minorHAnsi"/>
                <w:color w:val="auto"/>
                <w:sz w:val="22"/>
              </w:rPr>
              <w:t>1.1.1.1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420FC"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Cutter holders for diameters from 3" to 16"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25272"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18C4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4B1E332"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ACF84"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7A84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LOR-type plug holder for diameters from DN100 (4") to DN400 (16")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FCE3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7CC3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D372E5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5DC1D"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A3FF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4"-100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3E09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C954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AF7546E"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8A06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2DAA0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6"-150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124B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952B9"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D76AEA7"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ED5E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0E5D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8"-198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F65A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C19C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4E280AA"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72D0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883F8"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10"-248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BB41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9691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424967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EA84B"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AF10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12"-298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C903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4DBE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C38BDA3"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C3401"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40B1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14"-332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A4D98"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F8AB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2E2640C"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FCA11"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1.1.1.9</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7BC54"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16" -383 mm for pipe OD-406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0A74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F051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9FAE67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4F86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1.1.1.10</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A4B4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roofErr w:type="spellStart"/>
            <w:r>
              <w:rPr>
                <w:rFonts w:asciiTheme="minorHAnsi" w:hAnsiTheme="minorHAnsi"/>
                <w:color w:val="auto"/>
                <w:sz w:val="22"/>
              </w:rPr>
              <w:t>Linestop</w:t>
            </w:r>
            <w:proofErr w:type="spellEnd"/>
            <w:r>
              <w:rPr>
                <w:rFonts w:asciiTheme="minorHAnsi" w:hAnsiTheme="minorHAnsi"/>
                <w:color w:val="auto"/>
                <w:sz w:val="22"/>
              </w:rPr>
              <w:t xml:space="preserve"> cutter 16" for pipe OD-426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7B88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F71B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A317389"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8C48B"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8C36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4" -87mm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CA45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8EB8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079926A"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A3D8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6B66A"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6"-139 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0C29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6230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DCD4D06"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2B710"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lastRenderedPageBreak/>
              <w:t>1.1.1.13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5B06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8" -186mm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C9C0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BBA0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E551836"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0EA3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7518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10" -241mm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F44F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595EB"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FCE577D"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EA02B"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35AA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12" -292mm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A7C8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76304"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339D6EC"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F1161"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A8E34"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Incising cutter 14" -324mm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E442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A195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161D00F"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6F2CD"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D7ED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Incising cutter 16"-373 mm for pipe OD-406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89656"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7F9"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C4FF7DD"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7968E"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1.1.1.18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7ADE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Incising cutter 16" for pipe OD-426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6B14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D075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8183EF4"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4AFE8" w14:textId="77777777" w:rsidR="00CA665C" w:rsidRPr="00CA665C" w:rsidRDefault="00CA665C" w:rsidP="00BB5B16">
            <w:pPr>
              <w:widowControl w:val="0"/>
              <w:autoSpaceDE w:val="0"/>
              <w:autoSpaceDN w:val="0"/>
              <w:adjustRightInd w:val="0"/>
              <w:spacing w:before="1" w:after="0" w:line="240" w:lineRule="auto"/>
              <w:ind w:left="102"/>
              <w:rPr>
                <w:rFonts w:asciiTheme="minorHAnsi" w:hAnsiTheme="minorHAnsi" w:cstheme="minorHAnsi"/>
                <w:color w:val="auto"/>
                <w:sz w:val="22"/>
                <w:szCs w:val="22"/>
              </w:rPr>
            </w:pPr>
            <w:r>
              <w:rPr>
                <w:rFonts w:asciiTheme="minorHAnsi" w:hAnsiTheme="minorHAnsi"/>
                <w:color w:val="auto"/>
                <w:sz w:val="22"/>
              </w:rPr>
              <w:t>1.1.1.19</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D09DB"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4" with 3/8" and 1"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007B3"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44281"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69972D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40CA8"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1.1.1.20</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63FB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6" with 3/8" and 1"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7B35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7D23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EA11B9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82FB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AAAE56"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8"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ED794"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14DC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FFAF54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B4878"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7DF4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10"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ED0F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433FB"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5E944B5"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FACFB"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C087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12" - 323,9 mm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D19D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6175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52A656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DBC2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718C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12" - 325 mm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F500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D26E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5274C2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FFE9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61A0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14"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325DF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B55CB"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305C60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03960"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C5D1D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16" - 406 mm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1221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6A50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C261A53"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BA4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C0C2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w:t>
            </w:r>
            <w:proofErr w:type="spellStart"/>
            <w:r>
              <w:rPr>
                <w:rFonts w:asciiTheme="minorHAnsi" w:hAnsiTheme="minorHAnsi"/>
                <w:color w:val="auto"/>
                <w:sz w:val="22"/>
              </w:rPr>
              <w:t>Hottap</w:t>
            </w:r>
            <w:proofErr w:type="spellEnd"/>
            <w:r>
              <w:rPr>
                <w:rFonts w:asciiTheme="minorHAnsi" w:hAnsiTheme="minorHAnsi"/>
                <w:color w:val="auto"/>
                <w:sz w:val="22"/>
              </w:rPr>
              <w:t>" adapter 16" - 426 mm with 3/8" and 2" NPT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C518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145F8"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41ED31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CDD4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1179A"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guiding drill</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334A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6DB7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43F4C82"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68FA"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1.1.1.29</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94B8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6" guiding drill</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3A56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D4A11"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3843F18"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0B5E"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1.1.1.30</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BDD74"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8" guiding drill</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B8FD8"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A301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A5C7CD8"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559E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6D92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10" b guiding drill</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44AD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6CB2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8675714"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2E56F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B1C2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14" guiding drill</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80A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94BA1"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4B379A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449D8"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1CA6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16" guiding drill- 406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5AB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8E5C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AE591B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DDEC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1.1.1.34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7F7C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Small machine pneumatic drive motor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90FF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74B6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845302E" w14:textId="77777777" w:rsidTr="00CA665C">
        <w:trPr>
          <w:trHeight w:hRule="exact" w:val="454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4737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DC550" w14:textId="77777777" w:rsidR="00CA665C" w:rsidRPr="00CA665C" w:rsidRDefault="00CA665C" w:rsidP="00BB5B16">
            <w:pPr>
              <w:widowControl w:val="0"/>
              <w:autoSpaceDE w:val="0"/>
              <w:autoSpaceDN w:val="0"/>
              <w:adjustRightInd w:val="0"/>
              <w:spacing w:after="0" w:line="240" w:lineRule="auto"/>
              <w:ind w:left="285"/>
              <w:rPr>
                <w:rFonts w:asciiTheme="minorHAnsi" w:hAnsiTheme="minorHAnsi" w:cstheme="minorHAnsi"/>
                <w:color w:val="auto"/>
                <w:sz w:val="22"/>
                <w:szCs w:val="22"/>
              </w:rPr>
            </w:pPr>
            <w:r>
              <w:rPr>
                <w:rFonts w:asciiTheme="minorHAnsi" w:hAnsiTheme="minorHAnsi"/>
                <w:b/>
                <w:color w:val="auto"/>
                <w:sz w:val="22"/>
              </w:rPr>
              <w:t xml:space="preserve">Drilling equipment for drilling holes in existing high-pressure gas pipelines (5.4 MPa) DN50-DN150  </w:t>
            </w:r>
          </w:p>
          <w:p w14:paraId="12A7734B" w14:textId="77777777" w:rsidR="00CA665C" w:rsidRPr="00CA665C" w:rsidRDefault="00CA665C" w:rsidP="00BB5B16">
            <w:pPr>
              <w:widowControl w:val="0"/>
              <w:autoSpaceDE w:val="0"/>
              <w:autoSpaceDN w:val="0"/>
              <w:adjustRightInd w:val="0"/>
              <w:spacing w:after="0" w:line="240" w:lineRule="auto"/>
              <w:ind w:left="172"/>
              <w:rPr>
                <w:rFonts w:asciiTheme="minorHAnsi" w:hAnsiTheme="minorHAnsi" w:cstheme="minorHAnsi"/>
                <w:color w:val="auto"/>
                <w:sz w:val="22"/>
                <w:szCs w:val="22"/>
              </w:rPr>
            </w:pPr>
            <w:r>
              <w:rPr>
                <w:rFonts w:asciiTheme="minorHAnsi" w:hAnsiTheme="minorHAnsi"/>
                <w:color w:val="auto"/>
                <w:sz w:val="22"/>
              </w:rPr>
              <w:t>Basic drilling machine equipment:</w:t>
            </w:r>
          </w:p>
          <w:p w14:paraId="3CFEC702" w14:textId="77777777" w:rsidR="00CA665C" w:rsidRPr="00CA665C" w:rsidRDefault="00CA665C" w:rsidP="00BB5B16">
            <w:pPr>
              <w:widowControl w:val="0"/>
              <w:autoSpaceDE w:val="0"/>
              <w:autoSpaceDN w:val="0"/>
              <w:adjustRightInd w:val="0"/>
              <w:spacing w:before="3" w:after="0" w:line="240" w:lineRule="auto"/>
              <w:ind w:left="172" w:right="360"/>
              <w:rPr>
                <w:rFonts w:asciiTheme="minorHAnsi" w:hAnsiTheme="minorHAnsi" w:cstheme="minorHAnsi"/>
                <w:color w:val="auto"/>
                <w:sz w:val="22"/>
                <w:szCs w:val="22"/>
              </w:rPr>
            </w:pPr>
            <w:r>
              <w:rPr>
                <w:rFonts w:asciiTheme="minorHAnsi" w:hAnsiTheme="minorHAnsi"/>
                <w:color w:val="auto"/>
                <w:sz w:val="22"/>
              </w:rPr>
              <w:t>•   Hand crank - a handle that can be used to turn the shaft of the drilling equipment (or equivalent solution);</w:t>
            </w:r>
          </w:p>
          <w:p w14:paraId="15256B80" w14:textId="77777777" w:rsidR="00CA665C" w:rsidRPr="00CA665C" w:rsidRDefault="00CA665C" w:rsidP="00BB5B16">
            <w:pPr>
              <w:widowControl w:val="0"/>
              <w:autoSpaceDE w:val="0"/>
              <w:autoSpaceDN w:val="0"/>
              <w:adjustRightInd w:val="0"/>
              <w:spacing w:before="1" w:after="0" w:line="240" w:lineRule="auto"/>
              <w:ind w:left="172"/>
              <w:rPr>
                <w:rFonts w:asciiTheme="minorHAnsi" w:hAnsiTheme="minorHAnsi" w:cstheme="minorHAnsi"/>
                <w:color w:val="auto"/>
                <w:sz w:val="22"/>
                <w:szCs w:val="22"/>
              </w:rPr>
            </w:pPr>
          </w:p>
          <w:p w14:paraId="5799C3D2" w14:textId="77777777" w:rsidR="00CA665C" w:rsidRPr="00CA665C" w:rsidRDefault="00CA665C" w:rsidP="00BB5B16">
            <w:pPr>
              <w:widowControl w:val="0"/>
              <w:autoSpaceDE w:val="0"/>
              <w:autoSpaceDN w:val="0"/>
              <w:adjustRightInd w:val="0"/>
              <w:spacing w:before="3" w:after="0" w:line="240" w:lineRule="auto"/>
              <w:ind w:left="172" w:right="360"/>
              <w:rPr>
                <w:rFonts w:asciiTheme="minorHAnsi" w:hAnsiTheme="minorHAnsi" w:cstheme="minorHAnsi"/>
                <w:color w:val="auto"/>
                <w:sz w:val="22"/>
                <w:szCs w:val="22"/>
              </w:rPr>
            </w:pPr>
            <w:r>
              <w:rPr>
                <w:rFonts w:asciiTheme="minorHAnsi" w:hAnsiTheme="minorHAnsi"/>
                <w:color w:val="auto"/>
                <w:sz w:val="22"/>
              </w:rPr>
              <w:t>•   Hood - a component that allows the rotation of the machine shaft to be blocked and allows the installation and/or removal of the plug (or equivalent solution);</w:t>
            </w:r>
          </w:p>
          <w:p w14:paraId="40FA4394" w14:textId="77777777" w:rsidR="00CA665C" w:rsidRPr="00CA665C" w:rsidRDefault="00CA665C" w:rsidP="00BB5B16">
            <w:pPr>
              <w:widowControl w:val="0"/>
              <w:autoSpaceDE w:val="0"/>
              <w:autoSpaceDN w:val="0"/>
              <w:adjustRightInd w:val="0"/>
              <w:spacing w:before="3" w:after="0" w:line="240" w:lineRule="auto"/>
              <w:ind w:left="172"/>
              <w:rPr>
                <w:rFonts w:asciiTheme="minorHAnsi" w:hAnsiTheme="minorHAnsi" w:cstheme="minorHAnsi"/>
                <w:color w:val="auto"/>
                <w:sz w:val="22"/>
                <w:szCs w:val="22"/>
              </w:rPr>
            </w:pPr>
            <w:r>
              <w:rPr>
                <w:rFonts w:asciiTheme="minorHAnsi" w:hAnsiTheme="minorHAnsi"/>
                <w:color w:val="auto"/>
                <w:sz w:val="22"/>
              </w:rPr>
              <w:t>•   The body of the equipment with the option of a pressure relief valve to release pressure from the equipment;</w:t>
            </w:r>
          </w:p>
          <w:p w14:paraId="5BFF5B02" w14:textId="77777777" w:rsidR="00CA665C" w:rsidRPr="00CA665C" w:rsidRDefault="00CA665C" w:rsidP="00BB5B16">
            <w:pPr>
              <w:widowControl w:val="0"/>
              <w:autoSpaceDE w:val="0"/>
              <w:autoSpaceDN w:val="0"/>
              <w:adjustRightInd w:val="0"/>
              <w:spacing w:before="7" w:after="0" w:line="240" w:lineRule="auto"/>
              <w:ind w:left="172" w:right="360"/>
              <w:rPr>
                <w:rFonts w:asciiTheme="minorHAnsi" w:hAnsiTheme="minorHAnsi" w:cstheme="minorHAnsi"/>
                <w:color w:val="auto"/>
                <w:sz w:val="22"/>
                <w:szCs w:val="22"/>
              </w:rPr>
            </w:pPr>
            <w:r>
              <w:rPr>
                <w:rFonts w:asciiTheme="minorHAnsi" w:hAnsiTheme="minorHAnsi"/>
                <w:color w:val="auto"/>
                <w:sz w:val="22"/>
              </w:rPr>
              <w:t>•   Electric screwdriver for unscrewing the shaft seal assembly of the Equipment (or equivalent solution).</w:t>
            </w:r>
          </w:p>
          <w:p w14:paraId="6E533830" w14:textId="77777777" w:rsidR="00CA665C" w:rsidRPr="00CA665C" w:rsidRDefault="00CA665C" w:rsidP="00BB5B16">
            <w:pPr>
              <w:widowControl w:val="0"/>
              <w:autoSpaceDE w:val="0"/>
              <w:autoSpaceDN w:val="0"/>
              <w:adjustRightInd w:val="0"/>
              <w:spacing w:before="5" w:after="0" w:line="240" w:lineRule="auto"/>
              <w:ind w:left="172"/>
              <w:rPr>
                <w:rFonts w:asciiTheme="minorHAnsi" w:hAnsiTheme="minorHAnsi" w:cstheme="minorHAnsi"/>
                <w:color w:val="auto"/>
                <w:sz w:val="22"/>
                <w:szCs w:val="22"/>
              </w:rPr>
            </w:pPr>
            <w:r>
              <w:rPr>
                <w:rFonts w:asciiTheme="minorHAnsi" w:hAnsiTheme="minorHAnsi"/>
                <w:color w:val="auto"/>
                <w:sz w:val="22"/>
              </w:rPr>
              <w:t>•   Weight of the equipment up to 20 kg</w:t>
            </w:r>
          </w:p>
          <w:p w14:paraId="099F68D3" w14:textId="77777777" w:rsidR="00CA665C" w:rsidRPr="00CA665C" w:rsidRDefault="00CA665C" w:rsidP="00BB5B16">
            <w:pPr>
              <w:widowControl w:val="0"/>
              <w:autoSpaceDE w:val="0"/>
              <w:autoSpaceDN w:val="0"/>
              <w:adjustRightInd w:val="0"/>
              <w:spacing w:before="1" w:after="0" w:line="240" w:lineRule="auto"/>
              <w:ind w:left="172"/>
              <w:rPr>
                <w:rFonts w:asciiTheme="minorHAnsi" w:hAnsiTheme="minorHAnsi" w:cstheme="minorHAnsi"/>
                <w:color w:val="auto"/>
                <w:sz w:val="22"/>
                <w:szCs w:val="22"/>
              </w:rPr>
            </w:pPr>
            <w:r>
              <w:rPr>
                <w:rFonts w:asciiTheme="minorHAnsi" w:hAnsiTheme="minorHAnsi"/>
                <w:color w:val="auto"/>
                <w:sz w:val="22"/>
              </w:rPr>
              <w:t>•   The drill shaft stroke of the drilling equipment shall be at least 760 mm</w:t>
            </w:r>
          </w:p>
          <w:p w14:paraId="438522F8" w14:textId="77777777" w:rsidR="00CA665C" w:rsidRPr="00CA665C" w:rsidRDefault="00CA665C" w:rsidP="00BB5B16">
            <w:pPr>
              <w:widowControl w:val="0"/>
              <w:autoSpaceDE w:val="0"/>
              <w:autoSpaceDN w:val="0"/>
              <w:adjustRightInd w:val="0"/>
              <w:spacing w:after="0" w:line="240" w:lineRule="auto"/>
              <w:ind w:left="172"/>
              <w:rPr>
                <w:rFonts w:asciiTheme="minorHAnsi" w:hAnsiTheme="minorHAnsi" w:cstheme="minorHAnsi"/>
                <w:color w:val="auto"/>
                <w:sz w:val="22"/>
                <w:szCs w:val="22"/>
              </w:rPr>
            </w:pPr>
            <w:r>
              <w:rPr>
                <w:rFonts w:asciiTheme="minorHAnsi" w:hAnsiTheme="minorHAnsi"/>
                <w:color w:val="auto"/>
                <w:sz w:val="22"/>
              </w:rPr>
              <w:t>•   Steel shipping container</w:t>
            </w:r>
          </w:p>
          <w:p w14:paraId="659B6666" w14:textId="77777777" w:rsidR="00CA665C" w:rsidRPr="00CA665C" w:rsidRDefault="00CA665C" w:rsidP="00BB5B16">
            <w:pPr>
              <w:widowControl w:val="0"/>
              <w:autoSpaceDE w:val="0"/>
              <w:autoSpaceDN w:val="0"/>
              <w:adjustRightInd w:val="0"/>
              <w:spacing w:before="1" w:after="0" w:line="240" w:lineRule="auto"/>
              <w:ind w:left="172"/>
              <w:rPr>
                <w:rFonts w:asciiTheme="minorHAnsi" w:hAnsiTheme="minorHAnsi" w:cstheme="minorHAnsi"/>
                <w:color w:val="auto"/>
                <w:sz w:val="22"/>
                <w:szCs w:val="22"/>
              </w:rPr>
            </w:pPr>
            <w:r>
              <w:rPr>
                <w:rFonts w:asciiTheme="minorHAnsi" w:hAnsiTheme="minorHAnsi"/>
                <w:color w:val="auto"/>
                <w:sz w:val="22"/>
              </w:rPr>
              <w:t>•   Abrasion, corrosion and scratch resistant surface.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43CE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7E2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0190F8F" w14:textId="77777777" w:rsidTr="00CA665C">
        <w:trPr>
          <w:trHeight w:hRule="exact" w:val="698"/>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63885"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2F7B3" w14:textId="77777777" w:rsidR="00CA665C" w:rsidRPr="00CA665C" w:rsidRDefault="00CA665C" w:rsidP="00BB5B16">
            <w:pPr>
              <w:widowControl w:val="0"/>
              <w:autoSpaceDE w:val="0"/>
              <w:autoSpaceDN w:val="0"/>
              <w:adjustRightInd w:val="0"/>
              <w:spacing w:after="0" w:line="240" w:lineRule="auto"/>
              <w:ind w:left="285"/>
              <w:rPr>
                <w:rFonts w:asciiTheme="minorHAnsi" w:hAnsiTheme="minorHAnsi" w:cstheme="minorHAnsi"/>
                <w:color w:val="auto"/>
                <w:sz w:val="22"/>
                <w:szCs w:val="22"/>
              </w:rPr>
            </w:pPr>
            <w:r>
              <w:rPr>
                <w:rFonts w:asciiTheme="minorHAnsi" w:hAnsiTheme="minorHAnsi"/>
                <w:b/>
                <w:bCs/>
                <w:color w:val="auto"/>
                <w:sz w:val="22"/>
              </w:rPr>
              <w:t>Additional equipment for drilling holes for drilling holes of diameters DN50-DN150 and plugging holes in high pressure gas pipelines (5.4 MPa) DN50-DN150</w:t>
            </w:r>
            <w:r>
              <w:rPr>
                <w:rFonts w:asciiTheme="minorHAnsi" w:hAnsiTheme="minorHAnsi"/>
                <w:b/>
                <w:color w:val="auto"/>
                <w:sz w:val="22"/>
              </w:rPr>
              <w:t xml:space="preserve">  </w:t>
            </w:r>
          </w:p>
          <w:p w14:paraId="69A5360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p>
          <w:p w14:paraId="0216F753" w14:textId="77777777" w:rsidR="00CA665C" w:rsidRPr="00CA665C" w:rsidRDefault="00CA665C" w:rsidP="00BB5B16">
            <w:pPr>
              <w:widowControl w:val="0"/>
              <w:autoSpaceDE w:val="0"/>
              <w:autoSpaceDN w:val="0"/>
              <w:adjustRightInd w:val="0"/>
              <w:spacing w:before="1" w:after="0" w:line="240" w:lineRule="auto"/>
              <w:ind w:left="100"/>
              <w:rPr>
                <w:rFonts w:asciiTheme="minorHAnsi" w:hAnsiTheme="minorHAnsi" w:cstheme="minorHAnsi"/>
                <w:color w:val="auto"/>
                <w:sz w:val="22"/>
                <w:szCs w:val="22"/>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AEEE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B5C1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143F033"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6D10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E62A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Plug holder for diameters DN50 to DN100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B310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3BDC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87A02B5" w14:textId="77777777" w:rsidTr="00CA665C">
        <w:trPr>
          <w:trHeight w:hRule="exact" w:val="2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2D93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453E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Cutter holder for diameters DN50-DN150 “size-on-size”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4540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sets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7B15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F6BC866" w14:textId="77777777" w:rsidTr="00CA665C">
        <w:trPr>
          <w:trHeight w:hRule="exact" w:val="261"/>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6BFE1"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C0AC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Style w:val="Inne"/>
                <w:rFonts w:asciiTheme="minorHAnsi" w:hAnsiTheme="minorHAnsi"/>
                <w:color w:val="auto"/>
                <w:sz w:val="22"/>
              </w:rPr>
              <w:t>Cutter holder for diameters DN50-DN150 “non size-on-size”</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57D3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sets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2289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4D0407A"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3DCF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045B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Cutter for hole d-98,4 mm (3-7/8")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E9B66"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C7AD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73849BA"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43A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EA53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 xml:space="preserve">Drill bit d-36,5 mm (1-7/16")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48A9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4AC0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D4B55B7"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165D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C0FD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Thread adapter DN50 with 2" NPT tapered male thread</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984A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3B033"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7B62DCE"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4285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D84A7"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Threaded adapter DN80 with 2" and 3" NPT tapered male threads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6C0BA"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C730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13296660"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83C9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2.1.8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A016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Flange adapter DN80 - (3") ANSI class 600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52A0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B402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FB55A8F"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91F8E"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lastRenderedPageBreak/>
              <w:t>2.1.9</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C6AA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Flange adapter DN100 - (4") ANSI class 600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4108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1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B3461"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903FB0" w14:paraId="03D56633" w14:textId="77777777" w:rsidTr="00CA665C">
        <w:trPr>
          <w:trHeight w:hRule="exact" w:val="2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FFA50"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b/>
                <w:bCs/>
                <w:color w:val="auto"/>
                <w:sz w:val="22"/>
                <w:szCs w:val="22"/>
              </w:rPr>
            </w:pPr>
            <w:r>
              <w:rPr>
                <w:rFonts w:asciiTheme="minorHAnsi" w:hAnsiTheme="minorHAnsi"/>
                <w:b/>
                <w:color w:val="auto"/>
                <w:sz w:val="22"/>
              </w:rPr>
              <w:t>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2AB26" w14:textId="77777777" w:rsidR="00CA665C" w:rsidRPr="00903FB0" w:rsidRDefault="00CA665C" w:rsidP="00BB5B16">
            <w:pPr>
              <w:widowControl w:val="0"/>
              <w:autoSpaceDE w:val="0"/>
              <w:autoSpaceDN w:val="0"/>
              <w:adjustRightInd w:val="0"/>
              <w:spacing w:after="0" w:line="240" w:lineRule="auto"/>
              <w:ind w:left="100"/>
              <w:rPr>
                <w:rFonts w:asciiTheme="minorHAnsi" w:hAnsiTheme="minorHAnsi" w:cstheme="minorHAnsi"/>
                <w:b/>
                <w:bCs/>
                <w:color w:val="auto"/>
                <w:spacing w:val="-1"/>
                <w:sz w:val="22"/>
                <w:szCs w:val="22"/>
              </w:rPr>
            </w:pPr>
            <w:r>
              <w:rPr>
                <w:rFonts w:asciiTheme="minorHAnsi" w:hAnsiTheme="minorHAnsi"/>
                <w:b/>
                <w:color w:val="auto"/>
                <w:sz w:val="22"/>
              </w:rPr>
              <w:t>GENERAL REQUIREMENTS FOR EQUIPMENT 1 AND 2 (SET)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CB3B6" w14:textId="77777777" w:rsidR="00CA665C" w:rsidRPr="00F252C3"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lang w:val="en-US"/>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71DF7" w14:textId="77777777" w:rsidR="00CA665C" w:rsidRPr="00F252C3"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lang w:val="en-US"/>
              </w:rPr>
            </w:pPr>
          </w:p>
        </w:tc>
      </w:tr>
      <w:tr w:rsidR="00CA665C" w:rsidRPr="00CA665C" w14:paraId="007BD3CA" w14:textId="77777777" w:rsidTr="00CA665C">
        <w:trPr>
          <w:trHeight w:hRule="exact" w:val="2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E615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3.1.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9CE0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color w:val="auto"/>
                <w:sz w:val="22"/>
              </w:rPr>
              <w:t>Hydraulic cylinders for shutting off pipelines DN100-DN400 diameter at a pressure of 5,4 MPa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2BB6F"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D950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03B39C2" w14:textId="77777777" w:rsidTr="00CA665C">
        <w:trPr>
          <w:trHeight w:hRule="exact" w:val="82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8AB7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3.1.1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7188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Hydraulic “</w:t>
            </w:r>
            <w:proofErr w:type="spellStart"/>
            <w:r>
              <w:rPr>
                <w:rFonts w:asciiTheme="minorHAnsi" w:hAnsiTheme="minorHAnsi"/>
                <w:color w:val="auto"/>
                <w:sz w:val="22"/>
              </w:rPr>
              <w:t>linestop</w:t>
            </w:r>
            <w:proofErr w:type="spellEnd"/>
            <w:r>
              <w:rPr>
                <w:rFonts w:asciiTheme="minorHAnsi" w:hAnsiTheme="minorHAnsi"/>
                <w:color w:val="auto"/>
                <w:sz w:val="22"/>
              </w:rPr>
              <w:t>” drive for 4"-12", used with stopper housings and heads, for lowering the plug into the pipeline and shutting off the flow; after the work is done, removing the plug and thus fully restoring the flow at a pressure of 5,4 MPa.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5A52A"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sets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E0679"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51DF5B8" w14:textId="77777777" w:rsidTr="00CA665C">
        <w:trPr>
          <w:trHeight w:hRule="exact" w:val="98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38D3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3.1.2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14C2" w14:textId="77777777" w:rsidR="00CA665C" w:rsidRPr="00CA665C" w:rsidRDefault="00CA665C" w:rsidP="00BB5B16">
            <w:pPr>
              <w:widowControl w:val="0"/>
              <w:autoSpaceDE w:val="0"/>
              <w:autoSpaceDN w:val="0"/>
              <w:adjustRightInd w:val="0"/>
              <w:spacing w:after="0" w:line="240" w:lineRule="auto"/>
              <w:ind w:left="100" w:right="76"/>
              <w:jc w:val="both"/>
              <w:rPr>
                <w:rFonts w:asciiTheme="minorHAnsi" w:hAnsiTheme="minorHAnsi" w:cstheme="minorHAnsi"/>
                <w:color w:val="auto"/>
                <w:sz w:val="22"/>
                <w:szCs w:val="22"/>
              </w:rPr>
            </w:pPr>
            <w:r>
              <w:rPr>
                <w:rFonts w:asciiTheme="minorHAnsi" w:hAnsiTheme="minorHAnsi"/>
                <w:color w:val="auto"/>
                <w:sz w:val="22"/>
              </w:rPr>
              <w:t>Hydraulic “</w:t>
            </w:r>
            <w:proofErr w:type="spellStart"/>
            <w:r>
              <w:rPr>
                <w:rFonts w:asciiTheme="minorHAnsi" w:hAnsiTheme="minorHAnsi"/>
                <w:color w:val="auto"/>
                <w:sz w:val="22"/>
              </w:rPr>
              <w:t>linestop</w:t>
            </w:r>
            <w:proofErr w:type="spellEnd"/>
            <w:r>
              <w:rPr>
                <w:rFonts w:asciiTheme="minorHAnsi" w:hAnsiTheme="minorHAnsi"/>
                <w:color w:val="auto"/>
                <w:sz w:val="22"/>
              </w:rPr>
              <w:t>” drive for 14"-20", used with stopper housings and heads, for lowering the plug into the pipeline and shutting off the flow; after the work is done, removing the plug and thus fully restoring the flow at a pressure of 5,4 MPa.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F27ED" w14:textId="77777777" w:rsidR="00CA665C" w:rsidRPr="00CA665C" w:rsidRDefault="00CA665C" w:rsidP="00BB5B16">
            <w:pPr>
              <w:widowControl w:val="0"/>
              <w:autoSpaceDE w:val="0"/>
              <w:autoSpaceDN w:val="0"/>
              <w:adjustRightInd w:val="0"/>
              <w:spacing w:before="1" w:after="0" w:line="240" w:lineRule="auto"/>
              <w:ind w:left="100" w:right="77"/>
              <w:rPr>
                <w:rFonts w:asciiTheme="minorHAnsi" w:hAnsiTheme="minorHAnsi" w:cstheme="minorHAnsi"/>
                <w:color w:val="auto"/>
                <w:sz w:val="22"/>
                <w:szCs w:val="22"/>
              </w:rPr>
            </w:pPr>
            <w:r>
              <w:rPr>
                <w:rFonts w:asciiTheme="minorHAnsi" w:hAnsiTheme="minorHAnsi"/>
                <w:color w:val="auto"/>
                <w:sz w:val="22"/>
              </w:rPr>
              <w:t>2 sets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B739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903FB0" w14:paraId="268C7BAA"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85E7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D1E80"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b/>
                <w:color w:val="auto"/>
                <w:sz w:val="22"/>
              </w:rPr>
              <w:t>Closing housings, heads and seals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7E679" w14:textId="77777777" w:rsidR="00CA665C" w:rsidRPr="00710D26"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lang w:val="en-US"/>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17EDB" w14:textId="77777777" w:rsidR="00CA665C" w:rsidRPr="00710D26"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lang w:val="en-US"/>
              </w:rPr>
            </w:pPr>
          </w:p>
        </w:tc>
      </w:tr>
      <w:tr w:rsidR="00CA665C" w:rsidRPr="00CA665C" w14:paraId="45427A66"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0F60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A8EFB"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DN100-4" ANSI 600 class with 3/8" and 1"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C0E85"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5EE4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4B0B9B5C"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E70C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92DFB"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DN150-6" ANSI 600 class with 3/8" and 1"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5A5B1"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230E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6037259"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3F928"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A3A1E"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DN200-8" ANSI 600 class with 3/8" and 2"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4486B"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B219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311E32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67C6D"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02F00"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DN300-12" ANSI 600 class with 3/8" and 2"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7DED5" w14:textId="77777777" w:rsidR="00CA665C" w:rsidRPr="00CA665C" w:rsidRDefault="00CA665C" w:rsidP="00BB5B16">
            <w:pPr>
              <w:widowControl w:val="0"/>
              <w:autoSpaceDE w:val="0"/>
              <w:autoSpaceDN w:val="0"/>
              <w:adjustRightInd w:val="0"/>
              <w:spacing w:before="14"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C3DF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5419A99"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354D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BF58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DN350-14" ANSI 600 class, OD-406mm, with 3/8" and 2"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657DD"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598BF"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01CB1F4"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4B6C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59A7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DN350-16" ANSI 600 class, OD-406mm, with 3/8" and 2"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2648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6439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E3BBD6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3C84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69E6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housing DN350-16" ANSI 600 class, OD-426mm, with 3/8" and 2" NPT female threaded connectors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7131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4D63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0E3B6E9"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EBB5D"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6C49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DN100 ANSI 600 class with nozzle kit for pipes ID DN100 - 4"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18F1C" w14:textId="77777777" w:rsidR="00CA665C" w:rsidRPr="00CA665C" w:rsidRDefault="00CA665C" w:rsidP="00BB5B16">
            <w:pPr>
              <w:widowControl w:val="0"/>
              <w:autoSpaceDE w:val="0"/>
              <w:autoSpaceDN w:val="0"/>
              <w:adjustRightInd w:val="0"/>
              <w:spacing w:before="19"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BD128"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5A7E0E2"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CD825"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4.9.</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CD290"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DN150 ANSI 600 class with nozzle kit for pipes ID DN150 - 6"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6D75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F4C1E"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0465D04"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B161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4.10</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BDD6E"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DN200 ANSI 600 class with nozzle kit for pipes ID DN200 - 8"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A93B5"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18349"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435A95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B1F9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7EC73" w14:textId="77777777" w:rsidR="00CA665C" w:rsidRPr="00CA665C" w:rsidRDefault="00CA665C" w:rsidP="00BB5B16">
            <w:pPr>
              <w:widowControl w:val="0"/>
              <w:autoSpaceDE w:val="0"/>
              <w:autoSpaceDN w:val="0"/>
              <w:adjustRightInd w:val="0"/>
              <w:spacing w:before="32"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DN300 ANSI 600 class with nozzle kit for pipes ID DN300 - 12"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6E506"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CEAB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AD774A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EBBF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E87A9" w14:textId="77777777" w:rsidR="00CA665C" w:rsidRPr="00CA665C" w:rsidRDefault="00CA665C" w:rsidP="00BB5B16">
            <w:pPr>
              <w:widowControl w:val="0"/>
              <w:autoSpaceDE w:val="0"/>
              <w:autoSpaceDN w:val="0"/>
              <w:adjustRightInd w:val="0"/>
              <w:spacing w:before="29"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DN350 ANSI 600 class with nozzle kit for pipes ID DN350 - 14"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76BC9"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ECE92"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0A7C9BB"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22A2A"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879C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DN400 OD-406 mm ANSI class 600, with nozzle kit, for pipes ID DN350-16"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BB8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EF34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059BC9E"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2C3BA"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BAAA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Closing head DN400 OD-426 mm ANSI class 600, with nozzle kit, for pipes ID DN350-16"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DF08E"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23A0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8EC673C"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5E69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B3B78" w14:textId="77777777" w:rsidR="00CA665C" w:rsidRPr="00CA665C" w:rsidRDefault="00CA665C" w:rsidP="00BB5B16">
            <w:pPr>
              <w:widowControl w:val="0"/>
              <w:autoSpaceDE w:val="0"/>
              <w:autoSpaceDN w:val="0"/>
              <w:adjustRightInd w:val="0"/>
              <w:spacing w:before="29" w:after="0" w:line="240" w:lineRule="auto"/>
              <w:ind w:left="100"/>
              <w:rPr>
                <w:rFonts w:asciiTheme="minorHAnsi" w:hAnsiTheme="minorHAnsi" w:cstheme="minorHAnsi"/>
                <w:color w:val="auto"/>
                <w:sz w:val="22"/>
                <w:szCs w:val="22"/>
              </w:rPr>
            </w:pPr>
            <w:r>
              <w:rPr>
                <w:rFonts w:asciiTheme="minorHAnsi" w:hAnsiTheme="minorHAnsi"/>
                <w:color w:val="auto"/>
                <w:sz w:val="22"/>
              </w:rPr>
              <w:t>4"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5288E"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1D81B"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B82A43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16A6D"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945E"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6"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49989" w14:textId="77777777" w:rsidR="00CA665C" w:rsidRPr="00CA665C" w:rsidRDefault="00CA665C" w:rsidP="00BB5B16">
            <w:pPr>
              <w:widowControl w:val="0"/>
              <w:autoSpaceDE w:val="0"/>
              <w:autoSpaceDN w:val="0"/>
              <w:adjustRightInd w:val="0"/>
              <w:spacing w:before="15"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3103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9D6D536"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1AFD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37BE3"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8"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4707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B0CCC"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CEAA75A"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E500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4,18</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122850"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10"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16F3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5397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0CA83A7"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32413"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4.20</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BDAD2"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12"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6960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6B8C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091A3BC"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978B4"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4.21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885D5"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14"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2FA3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52461"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2FC67E21"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33EE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4.22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23649"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16" sealing elements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951B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14A2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1E28C10" w14:textId="77777777" w:rsidTr="00CA665C">
        <w:trPr>
          <w:trHeight w:val="22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18829"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4.23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1745F" w14:textId="77777777" w:rsidR="00CA665C" w:rsidRPr="00CA665C" w:rsidRDefault="00CA665C" w:rsidP="00BB5B16">
            <w:pPr>
              <w:widowControl w:val="0"/>
              <w:autoSpaceDE w:val="0"/>
              <w:autoSpaceDN w:val="0"/>
              <w:adjustRightInd w:val="0"/>
              <w:spacing w:before="31" w:after="0" w:line="240" w:lineRule="auto"/>
              <w:ind w:left="100"/>
              <w:rPr>
                <w:rFonts w:asciiTheme="minorHAnsi" w:hAnsiTheme="minorHAnsi" w:cstheme="minorHAnsi"/>
                <w:color w:val="auto"/>
                <w:sz w:val="22"/>
                <w:szCs w:val="22"/>
              </w:rPr>
            </w:pPr>
            <w:r>
              <w:rPr>
                <w:rFonts w:asciiTheme="minorHAnsi" w:hAnsiTheme="minorHAnsi"/>
                <w:color w:val="auto"/>
                <w:sz w:val="22"/>
              </w:rPr>
              <w:t>17" Sealing elements, for pipe OD 426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A348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4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D2A75"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7420CC9" w14:textId="77777777" w:rsidTr="00CA665C">
        <w:trPr>
          <w:trHeight w:hRule="exact" w:val="26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43F8B"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8964"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color w:val="auto"/>
                <w:sz w:val="22"/>
              </w:rPr>
              <w:t>Sandwich valves from DN100-4" to DN400-16"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1AFA0"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4EF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3DB94F2"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162C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5.1.</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67F58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DN100 - 4"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38946"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6099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17DF485"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DB147"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5.2.</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6AE75"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DN150 - 6"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AB26"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5B92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752B7057"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A9838"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5.3.</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E403B"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DN200 - 8"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317D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739A6"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95994E9"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1AE0C"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5.4.</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EC053"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DN300 - 12"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5125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C38BD"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3E468AC1"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27800"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5.5.</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26B2C"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DN350 - 14" ANSI 600 class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64249"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9D969"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5E65B800" w14:textId="77777777" w:rsidTr="00CA665C">
        <w:trPr>
          <w:trHeight w:hRule="exact" w:val="262"/>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5E076"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lastRenderedPageBreak/>
              <w:t>5.6.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DA3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DN400 - 16" ANSI Class 600 for pipes OD-406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17262"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E0F1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67E0012A" w14:textId="77777777" w:rsidTr="00CA665C">
        <w:trPr>
          <w:trHeight w:hRule="exact" w:val="264"/>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0BF3F"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color w:val="auto"/>
                <w:sz w:val="22"/>
              </w:rPr>
              <w:t>5.7</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5DFA0"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Sandwich valve DN400 - 16" ANSI 600 class, for pipes OD-426 mm</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20F42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2 pcs.</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4A0F7"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45978AF" w14:textId="77777777" w:rsidTr="00CA665C">
        <w:trPr>
          <w:trHeight w:hRule="exact" w:val="977"/>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99582"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color w:val="auto"/>
                <w:sz w:val="22"/>
                <w:szCs w:val="22"/>
              </w:rPr>
            </w:pPr>
            <w:r>
              <w:rPr>
                <w:rFonts w:asciiTheme="minorHAnsi" w:hAnsiTheme="minorHAnsi"/>
                <w:b/>
                <w:color w:val="auto"/>
                <w:sz w:val="22"/>
              </w:rPr>
              <w:t>6.</w:t>
            </w:r>
          </w:p>
        </w:tc>
        <w:tc>
          <w:tcPr>
            <w:tcW w:w="7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94941"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b/>
                <w:bCs/>
                <w:color w:val="auto"/>
                <w:sz w:val="22"/>
              </w:rPr>
              <w:t>Theoretical and practical training in the operation and maintenance of the equipment, followed by training by the supplier in the periodic maintenance of the equipment.</w:t>
            </w:r>
            <w:r>
              <w:rPr>
                <w:rFonts w:asciiTheme="minorHAnsi" w:hAnsiTheme="minorHAnsi"/>
                <w:b/>
                <w:color w:val="auto"/>
                <w:sz w:val="22"/>
              </w:rPr>
              <w:t xml:space="preserve"> The training must be provided in Lithuanian.</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C492F" w14:textId="77777777" w:rsidR="00CA665C" w:rsidRPr="00CA665C" w:rsidRDefault="00CA665C" w:rsidP="00BB5B16">
            <w:pPr>
              <w:widowControl w:val="0"/>
              <w:autoSpaceDE w:val="0"/>
              <w:autoSpaceDN w:val="0"/>
              <w:adjustRightInd w:val="0"/>
              <w:spacing w:after="0" w:line="240" w:lineRule="auto"/>
              <w:ind w:left="100"/>
              <w:rPr>
                <w:rFonts w:asciiTheme="minorHAnsi" w:hAnsiTheme="minorHAnsi" w:cstheme="minorHAnsi"/>
                <w:color w:val="auto"/>
                <w:sz w:val="22"/>
                <w:szCs w:val="22"/>
              </w:rPr>
            </w:pPr>
            <w:r>
              <w:rPr>
                <w:rFonts w:asciiTheme="minorHAnsi" w:hAnsiTheme="minorHAnsi"/>
                <w:color w:val="auto"/>
                <w:sz w:val="22"/>
              </w:rPr>
              <w:t>6 people</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0729A"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r w:rsidR="00CA665C" w:rsidRPr="00CA665C" w14:paraId="0396577A" w14:textId="77777777" w:rsidTr="00CA665C">
        <w:trPr>
          <w:trHeight w:hRule="exact" w:val="59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77310" w14:textId="77777777" w:rsidR="00CA665C" w:rsidRPr="00CA665C" w:rsidRDefault="00CA665C" w:rsidP="00BB5B16">
            <w:pPr>
              <w:widowControl w:val="0"/>
              <w:autoSpaceDE w:val="0"/>
              <w:autoSpaceDN w:val="0"/>
              <w:adjustRightInd w:val="0"/>
              <w:spacing w:after="0" w:line="240" w:lineRule="auto"/>
              <w:ind w:left="102"/>
              <w:rPr>
                <w:rFonts w:asciiTheme="minorHAnsi" w:hAnsiTheme="minorHAnsi" w:cstheme="minorHAnsi"/>
                <w:b/>
                <w:bCs/>
                <w:color w:val="auto"/>
                <w:sz w:val="22"/>
                <w:szCs w:val="22"/>
              </w:rPr>
            </w:pPr>
          </w:p>
        </w:tc>
        <w:tc>
          <w:tcPr>
            <w:tcW w:w="863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6346F"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bookmarkEnd w:id="0"/>
    </w:tbl>
    <w:p w14:paraId="39A68BEF" w14:textId="77777777" w:rsidR="00CA665C" w:rsidRPr="00CA665C" w:rsidRDefault="00CA665C" w:rsidP="00CA665C">
      <w:pPr>
        <w:widowControl w:val="0"/>
        <w:autoSpaceDE w:val="0"/>
        <w:autoSpaceDN w:val="0"/>
        <w:adjustRightInd w:val="0"/>
        <w:spacing w:after="0" w:line="240" w:lineRule="auto"/>
        <w:rPr>
          <w:rFonts w:asciiTheme="minorHAnsi" w:hAnsiTheme="minorHAnsi" w:cstheme="minorHAnsi"/>
          <w:color w:val="auto"/>
          <w:sz w:val="22"/>
          <w:szCs w:val="22"/>
        </w:rPr>
      </w:pPr>
    </w:p>
    <w:p w14:paraId="45531489"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 xml:space="preserve">1)  </w:t>
      </w:r>
      <w:r>
        <w:rPr>
          <w:rFonts w:asciiTheme="minorHAnsi" w:hAnsiTheme="minorHAnsi"/>
          <w:b/>
          <w:color w:val="auto"/>
          <w:sz w:val="22"/>
        </w:rPr>
        <w:t>DRILLING EQUIPMENT OR SET OF EQUIPMENT FOR HOLES DN50-DN400.</w:t>
      </w:r>
      <w:r>
        <w:rPr>
          <w:rFonts w:asciiTheme="minorHAnsi" w:hAnsiTheme="minorHAnsi"/>
          <w:color w:val="auto"/>
          <w:sz w:val="22"/>
        </w:rPr>
        <w:t xml:space="preserve">  The equipment is designed to hermetically penetrate an operating pipeline at a working pressure of 5,4 MPa. Drill holes in gas pipelines with cutters and perform plugging and unplugging operations. Fitted with brackets suitable for LOR-type plugs (interlocked by segments protruding from the flange of the fitting). The design of the equipment must ensure a smooth connection between the drill shaft, the cutters and the plug holders.</w:t>
      </w:r>
    </w:p>
    <w:p w14:paraId="1F4794E7"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The equipment is designed to hermetically penetrate an operating pipeline at a working pressure of 5,4 MPa using drills and cutters, and to carry out the operations of inserting and removing plugs. Fitted with holders suitable for LOR-type plugs (interlocking segments protruding from the flange of the fitting). The design of the equipment must ensure a smooth connection between the drill shaft, cutters and drill bits. Ensure that the holes can be drilled using a suitable pneumatic or hydraulic motor.</w:t>
      </w:r>
    </w:p>
    <w:p w14:paraId="18282030" w14:textId="77777777" w:rsidR="00CA665C" w:rsidRPr="00CA665C" w:rsidRDefault="00CA665C" w:rsidP="00CA665C">
      <w:pPr>
        <w:widowControl w:val="0"/>
        <w:autoSpaceDE w:val="0"/>
        <w:autoSpaceDN w:val="0"/>
        <w:adjustRightInd w:val="0"/>
        <w:spacing w:before="7"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3) PLUG HOLDER - the design of the holder shall be such that the shaft of the drilling equipment can be connected to the sealing plug; a type of plug adapter adapted for connection by means of wedges coming out of the connecting flange.</w:t>
      </w:r>
    </w:p>
    <w:p w14:paraId="566782BD" w14:textId="77777777" w:rsidR="00CA665C" w:rsidRPr="00CA665C" w:rsidRDefault="00CA665C" w:rsidP="00CA665C">
      <w:pPr>
        <w:widowControl w:val="0"/>
        <w:autoSpaceDE w:val="0"/>
        <w:autoSpaceDN w:val="0"/>
        <w:adjustRightInd w:val="0"/>
        <w:spacing w:before="5" w:after="0" w:line="240" w:lineRule="auto"/>
        <w:ind w:left="259" w:right="-45"/>
        <w:jc w:val="both"/>
        <w:rPr>
          <w:rFonts w:asciiTheme="minorHAnsi" w:hAnsiTheme="minorHAnsi" w:cstheme="minorHAnsi"/>
          <w:color w:val="auto"/>
          <w:sz w:val="22"/>
          <w:szCs w:val="22"/>
        </w:rPr>
      </w:pPr>
      <w:r>
        <w:rPr>
          <w:rFonts w:asciiTheme="minorHAnsi" w:hAnsiTheme="minorHAnsi"/>
          <w:color w:val="auto"/>
          <w:sz w:val="22"/>
        </w:rPr>
        <w:t>4)  CUTTER HOLDER - a device that allows the drilling machine shaft to be connected to the cutter and the guide drill.</w:t>
      </w:r>
    </w:p>
    <w:p w14:paraId="5C0F7A6E" w14:textId="77777777" w:rsidR="00CA665C" w:rsidRPr="00CA665C" w:rsidRDefault="00CA665C" w:rsidP="00CA665C">
      <w:pPr>
        <w:widowControl w:val="0"/>
        <w:autoSpaceDE w:val="0"/>
        <w:autoSpaceDN w:val="0"/>
        <w:adjustRightInd w:val="0"/>
        <w:spacing w:before="3"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5) DILLING AND PLUG ADAPTER - a device allowing the drilling equipment to be safely connected to a shut-off valve for the drilling of the gas pipeline with a cutter and for the installation and removal of LOR plugs. The adaptor shall have a gas outlet, a pressure equalisation connection and transport handles. Adapter with flange connector for connection to the shut-off valve</w:t>
      </w:r>
    </w:p>
    <w:p w14:paraId="58D8ABC5" w14:textId="77777777" w:rsidR="00CA665C" w:rsidRPr="00CA665C" w:rsidRDefault="00CA665C" w:rsidP="00CA665C">
      <w:pPr>
        <w:widowControl w:val="0"/>
        <w:autoSpaceDE w:val="0"/>
        <w:autoSpaceDN w:val="0"/>
        <w:adjustRightInd w:val="0"/>
        <w:spacing w:before="1" w:after="0" w:line="240" w:lineRule="auto"/>
        <w:ind w:left="259" w:right="-45"/>
        <w:jc w:val="both"/>
        <w:rPr>
          <w:rFonts w:asciiTheme="minorHAnsi" w:hAnsiTheme="minorHAnsi" w:cstheme="minorHAnsi"/>
          <w:color w:val="auto"/>
          <w:sz w:val="22"/>
          <w:szCs w:val="22"/>
        </w:rPr>
      </w:pPr>
      <w:r>
        <w:rPr>
          <w:rFonts w:asciiTheme="minorHAnsi" w:hAnsiTheme="minorHAnsi"/>
          <w:color w:val="auto"/>
          <w:sz w:val="22"/>
        </w:rPr>
        <w:t>6)  THREAD ADAPTER - adapter for connecting the drilling equipment to a threaded valve with NPT taper thread.</w:t>
      </w:r>
    </w:p>
    <w:p w14:paraId="0B428E4B" w14:textId="77777777" w:rsidR="00CA665C" w:rsidRPr="00CA665C" w:rsidRDefault="00CA665C" w:rsidP="00CA665C">
      <w:pPr>
        <w:widowControl w:val="0"/>
        <w:autoSpaceDE w:val="0"/>
        <w:autoSpaceDN w:val="0"/>
        <w:adjustRightInd w:val="0"/>
        <w:spacing w:after="0" w:line="240" w:lineRule="auto"/>
        <w:ind w:left="259" w:right="-45"/>
        <w:jc w:val="both"/>
        <w:rPr>
          <w:rFonts w:asciiTheme="minorHAnsi" w:hAnsiTheme="minorHAnsi" w:cstheme="minorHAnsi"/>
          <w:color w:val="auto"/>
          <w:sz w:val="22"/>
          <w:szCs w:val="22"/>
        </w:rPr>
      </w:pPr>
      <w:r>
        <w:rPr>
          <w:rFonts w:asciiTheme="minorHAnsi" w:hAnsiTheme="minorHAnsi"/>
          <w:color w:val="auto"/>
          <w:sz w:val="22"/>
        </w:rPr>
        <w:t>7) FLANGE ADAPTER - a flange adapter for connecting the drilling equipment to a closing valve</w:t>
      </w:r>
    </w:p>
    <w:p w14:paraId="1359920A"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8) HYDRAULIC CILINDERS - a device that works in conjunction with the drive unit. The design of the cylinder (piston) shall allow (in combination with the closing head) for lowering the plug head into the pipeline, shutting off the flow; removing the plug head after the work has been carried out, and restoring the flow completely at a pressure of 5,4 MPa.</w:t>
      </w:r>
    </w:p>
    <w:p w14:paraId="6E444559"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9) CLOSING BODY - a device allowing the repeated and safe connection of a hydraulic cylinder to the closing valve to allow the assembly and disassembly of the closing head in the pipeline at a working pressure of 5,4 MPa. The design of the casing shall permit complete withdrawal of the closing head, which shall be fitted with a sealing element to stop the flow of gas. The head shall be equipped with a gas outlet, a pressure equalisation outlet and transport handles. The connection between the housing and the closing valve - flanged.</w:t>
      </w:r>
    </w:p>
    <w:p w14:paraId="4C255E9E" w14:textId="77777777" w:rsidR="00CA665C" w:rsidRPr="00CA665C" w:rsidRDefault="00CA665C" w:rsidP="00CA665C">
      <w:pPr>
        <w:widowControl w:val="0"/>
        <w:autoSpaceDE w:val="0"/>
        <w:autoSpaceDN w:val="0"/>
        <w:adjustRightInd w:val="0"/>
        <w:spacing w:before="3"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10) CLOSING HEAD - The design shall provide effective passage through the opening cut in the pipeline and shall be in a position to stop the flow and ensure the tightness of the closing device in the pipeline. The head shall operate at a working pressure of 5,4 MPa. The head shall be capable of being fitted with a set of rings and closing couplings or an equivalent system</w:t>
      </w:r>
    </w:p>
    <w:p w14:paraId="50ABB3D5"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11) CLOSING HEAD SEALING KIT - A special shut-off head component that allows the flow to be shut off at a given internal diameter of the pipeline (or an equivalent system that allows the diameter of the shut-off head to be adjusted to the internal diameter of the pipe).</w:t>
      </w:r>
    </w:p>
    <w:p w14:paraId="661EC373" w14:textId="77777777" w:rsidR="00CA665C" w:rsidRPr="00CA665C" w:rsidRDefault="00CA665C" w:rsidP="00CA665C">
      <w:pPr>
        <w:widowControl w:val="0"/>
        <w:autoSpaceDE w:val="0"/>
        <w:autoSpaceDN w:val="0"/>
        <w:adjustRightInd w:val="0"/>
        <w:spacing w:before="1" w:after="0" w:line="240" w:lineRule="auto"/>
        <w:ind w:left="117" w:right="-45" w:firstLine="142"/>
        <w:jc w:val="both"/>
        <w:rPr>
          <w:rFonts w:asciiTheme="minorHAnsi" w:hAnsiTheme="minorHAnsi" w:cstheme="minorHAnsi"/>
          <w:color w:val="auto"/>
          <w:sz w:val="22"/>
          <w:szCs w:val="22"/>
        </w:rPr>
      </w:pPr>
      <w:r>
        <w:rPr>
          <w:rFonts w:asciiTheme="minorHAnsi" w:hAnsiTheme="minorHAnsi"/>
          <w:color w:val="auto"/>
          <w:sz w:val="22"/>
        </w:rPr>
        <w:t xml:space="preserve">12) SANDWICH VALVE - a device used to isolate device and equipment from a pressurised pipeline. The design of the closing valve shall allow for the safe installation of the drilling machine connections, </w:t>
      </w:r>
      <w:r>
        <w:rPr>
          <w:rFonts w:asciiTheme="minorHAnsi" w:hAnsiTheme="minorHAnsi"/>
          <w:color w:val="auto"/>
          <w:sz w:val="22"/>
        </w:rPr>
        <w:lastRenderedPageBreak/>
        <w:t>disconnection, plugging and shut-off of the pipeline at a pressure of 5,4 MPa. The parameters of the closing valve must allow these functions to be performed repeatedly. The closing valve is manually operated.</w:t>
      </w:r>
    </w:p>
    <w:p w14:paraId="453D0126" w14:textId="77777777" w:rsidR="00CA665C" w:rsidRPr="00CA665C" w:rsidRDefault="00CA665C" w:rsidP="00CA665C">
      <w:pPr>
        <w:widowControl w:val="0"/>
        <w:autoSpaceDE w:val="0"/>
        <w:autoSpaceDN w:val="0"/>
        <w:adjustRightInd w:val="0"/>
        <w:spacing w:before="67" w:after="0" w:line="240" w:lineRule="auto"/>
        <w:ind w:left="117" w:right="-45"/>
        <w:jc w:val="both"/>
        <w:rPr>
          <w:rFonts w:asciiTheme="minorHAnsi" w:hAnsiTheme="minorHAnsi" w:cstheme="minorHAnsi"/>
          <w:color w:val="auto"/>
          <w:sz w:val="22"/>
          <w:szCs w:val="22"/>
        </w:rPr>
      </w:pPr>
      <w:r>
        <w:rPr>
          <w:rFonts w:asciiTheme="minorHAnsi" w:hAnsiTheme="minorHAnsi"/>
          <w:b/>
          <w:color w:val="auto"/>
          <w:sz w:val="22"/>
        </w:rPr>
        <w:t>2.    General requirements</w:t>
      </w:r>
    </w:p>
    <w:p w14:paraId="5061D7A2"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2.1.   The Goods purchased must be brand new and must be delivered in the original unopened factory packaging. Factory refurbished ("renewed"/"refurbished"/"remarked") Goods are not suitable.</w:t>
      </w:r>
    </w:p>
    <w:p w14:paraId="549A50F8"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2.2.  The procurement object must have been recently manufactured (date of manufacture no more than 12 months before the date of delivery).</w:t>
      </w:r>
    </w:p>
    <w:p w14:paraId="3F21223F"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2.4. The procurement object must bear a manufacturer's (name) plate and have an identification/serial number or mark allowing the object to be attributed to a specific quality document.</w:t>
      </w:r>
    </w:p>
    <w:p w14:paraId="752B90CB"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2.5.  The drilling equipment must be covered by a 60-month warranty and the specified components by a 24-month warranty.</w:t>
      </w:r>
    </w:p>
    <w:p w14:paraId="235EA7A5"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2.6.  Drilling equipment and accessories must be made from components that will be available on the market for at least 15 years.</w:t>
      </w:r>
    </w:p>
    <w:p w14:paraId="01522E00"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2.7.  The Customer shall not allow the use of additional fittings (adaptors) between the drilling equipment and the adaptor, nor of the hydraulic cylinder and the casing of the closing head, which limit the operating range of the equipment.</w:t>
      </w:r>
    </w:p>
    <w:p w14:paraId="48BB6D4C" w14:textId="77777777" w:rsidR="00CA665C" w:rsidRPr="00710D26" w:rsidRDefault="00CA665C" w:rsidP="00CA665C">
      <w:pPr>
        <w:widowControl w:val="0"/>
        <w:autoSpaceDE w:val="0"/>
        <w:autoSpaceDN w:val="0"/>
        <w:adjustRightInd w:val="0"/>
        <w:spacing w:before="19" w:after="0" w:line="240" w:lineRule="auto"/>
        <w:rPr>
          <w:rFonts w:asciiTheme="minorHAnsi" w:hAnsiTheme="minorHAnsi" w:cstheme="minorHAnsi"/>
          <w:color w:val="auto"/>
          <w:sz w:val="22"/>
          <w:szCs w:val="22"/>
          <w:lang w:val="en-US"/>
        </w:rPr>
      </w:pPr>
    </w:p>
    <w:p w14:paraId="595CD865"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b/>
          <w:color w:val="auto"/>
          <w:sz w:val="22"/>
        </w:rPr>
        <w:t xml:space="preserve">3.    Requirements for the procurement object </w:t>
      </w:r>
    </w:p>
    <w:p w14:paraId="59E6938D"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pacing w:val="1"/>
          <w:sz w:val="22"/>
          <w:szCs w:val="22"/>
        </w:rPr>
      </w:pPr>
      <w:r>
        <w:rPr>
          <w:rFonts w:asciiTheme="minorHAnsi" w:hAnsiTheme="minorHAnsi"/>
          <w:color w:val="auto"/>
          <w:sz w:val="22"/>
        </w:rPr>
        <w:t>3.1.  Drilling equipment or set of equipment for drilling and plugging holes of DN50-DN400 diameter in existing gas pipelines at a working pressure of 5,4 MPa including accessories.</w:t>
      </w:r>
    </w:p>
    <w:p w14:paraId="7DB76189"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3.1.1. The equipment is suitable for repeated and safe drilling in active gas pipelines with a maximum working pressure of 5.4 MPa. When fitted with the appropriate cutters, the machine can drill holes in active gas pipelines from 61.9 mm (2-7/16") to 426 mm (16") in diameter.</w:t>
      </w:r>
    </w:p>
    <w:p w14:paraId="7F25B263"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3.1.2. The equipment shall allow for the reinsertion and safe removal of LOR-type plugs using appropriate holders, connectors and ports. Dealing with plugs in flanges and ports with diameters from DN50 to DN400.</w:t>
      </w:r>
    </w:p>
    <w:p w14:paraId="64397646"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3.1.3. The drilling equipment shall be equipped with a hydraulic drive, hand crank, measuring rod, measuring rod pusher, and seals between the equipment and the drilling adaptors as standard.</w:t>
      </w:r>
    </w:p>
    <w:p w14:paraId="0B7B5471" w14:textId="77777777" w:rsidR="00CA665C" w:rsidRPr="00CA665C" w:rsidRDefault="00CA665C" w:rsidP="00CA665C">
      <w:pPr>
        <w:widowControl w:val="0"/>
        <w:autoSpaceDE w:val="0"/>
        <w:autoSpaceDN w:val="0"/>
        <w:adjustRightInd w:val="0"/>
        <w:spacing w:before="1" w:after="0" w:line="240" w:lineRule="auto"/>
        <w:ind w:left="117" w:right="239"/>
        <w:jc w:val="both"/>
        <w:rPr>
          <w:rFonts w:asciiTheme="minorHAnsi" w:hAnsiTheme="minorHAnsi" w:cstheme="minorHAnsi"/>
          <w:color w:val="auto"/>
          <w:sz w:val="22"/>
          <w:szCs w:val="22"/>
        </w:rPr>
      </w:pPr>
    </w:p>
    <w:p w14:paraId="156333F1"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3.1.4.  The drilling equipment is additionally equipped with the items listed in section 2 of the table of the object of the order.</w:t>
      </w:r>
    </w:p>
    <w:p w14:paraId="19CC6391" w14:textId="77777777" w:rsidR="00CA665C" w:rsidRPr="00CA665C" w:rsidRDefault="00CA665C" w:rsidP="00CA665C">
      <w:pPr>
        <w:widowControl w:val="0"/>
        <w:autoSpaceDE w:val="0"/>
        <w:autoSpaceDN w:val="0"/>
        <w:adjustRightInd w:val="0"/>
        <w:spacing w:before="1" w:after="0" w:line="240" w:lineRule="auto"/>
        <w:ind w:left="117" w:right="87"/>
        <w:jc w:val="both"/>
        <w:rPr>
          <w:rFonts w:asciiTheme="minorHAnsi" w:hAnsiTheme="minorHAnsi" w:cstheme="minorHAnsi"/>
          <w:color w:val="auto"/>
          <w:sz w:val="22"/>
          <w:szCs w:val="22"/>
        </w:rPr>
      </w:pPr>
      <w:r>
        <w:rPr>
          <w:rFonts w:asciiTheme="minorHAnsi" w:hAnsiTheme="minorHAnsi"/>
          <w:color w:val="auto"/>
          <w:sz w:val="22"/>
        </w:rPr>
        <w:t>3.1.5.  The drill shaft of the equipment is suitable for the installation of cutter holders and plug holders with a minimum length of 1750mm (min. 70"). 70 Shaft end with self-locking inner cone, allowing the attachment of cutter and plug holders compatible with the Customer's product range.</w:t>
      </w:r>
    </w:p>
    <w:p w14:paraId="5114824C" w14:textId="77777777" w:rsidR="00CA665C" w:rsidRPr="00CA665C" w:rsidRDefault="00CA665C" w:rsidP="00CA665C">
      <w:pPr>
        <w:widowControl w:val="0"/>
        <w:autoSpaceDE w:val="0"/>
        <w:autoSpaceDN w:val="0"/>
        <w:adjustRightInd w:val="0"/>
        <w:spacing w:after="0" w:line="240" w:lineRule="auto"/>
        <w:ind w:left="117" w:right="334"/>
        <w:jc w:val="both"/>
        <w:rPr>
          <w:rFonts w:asciiTheme="minorHAnsi" w:hAnsiTheme="minorHAnsi" w:cstheme="minorHAnsi"/>
          <w:color w:val="auto"/>
          <w:sz w:val="22"/>
          <w:szCs w:val="22"/>
        </w:rPr>
      </w:pPr>
      <w:r>
        <w:rPr>
          <w:rFonts w:asciiTheme="minorHAnsi" w:hAnsiTheme="minorHAnsi"/>
          <w:color w:val="auto"/>
          <w:sz w:val="22"/>
        </w:rPr>
        <w:t>3.1.6. Drilling machines with handles for carrying during assembly or disassembly, depending on the job at hand.</w:t>
      </w:r>
    </w:p>
    <w:p w14:paraId="1AD78889" w14:textId="77777777" w:rsidR="00CA665C" w:rsidRPr="00CA665C" w:rsidRDefault="00CA665C" w:rsidP="00CA665C">
      <w:pPr>
        <w:widowControl w:val="0"/>
        <w:autoSpaceDE w:val="0"/>
        <w:autoSpaceDN w:val="0"/>
        <w:adjustRightInd w:val="0"/>
        <w:spacing w:before="1" w:after="0" w:line="240" w:lineRule="auto"/>
        <w:ind w:left="117" w:right="89"/>
        <w:jc w:val="both"/>
        <w:rPr>
          <w:rFonts w:asciiTheme="minorHAnsi" w:hAnsiTheme="minorHAnsi" w:cstheme="minorHAnsi"/>
          <w:color w:val="auto"/>
          <w:sz w:val="22"/>
          <w:szCs w:val="22"/>
        </w:rPr>
      </w:pPr>
      <w:r>
        <w:rPr>
          <w:rFonts w:asciiTheme="minorHAnsi" w:hAnsiTheme="minorHAnsi"/>
          <w:color w:val="auto"/>
          <w:sz w:val="22"/>
        </w:rPr>
        <w:t>3.1.7. The drive unit shall be compatible with the operating parameters and hydraulic cylinders and equipment of the drilling equipment owned by the Contracting Party.</w:t>
      </w:r>
    </w:p>
    <w:p w14:paraId="599DAAF6" w14:textId="77777777" w:rsidR="00CA665C" w:rsidRPr="00CA665C" w:rsidRDefault="00CA665C" w:rsidP="00CA665C">
      <w:pPr>
        <w:widowControl w:val="0"/>
        <w:autoSpaceDE w:val="0"/>
        <w:autoSpaceDN w:val="0"/>
        <w:adjustRightInd w:val="0"/>
        <w:spacing w:after="0" w:line="240" w:lineRule="auto"/>
        <w:ind w:left="117" w:right="89"/>
        <w:jc w:val="both"/>
        <w:rPr>
          <w:rFonts w:asciiTheme="minorHAnsi" w:hAnsiTheme="minorHAnsi" w:cstheme="minorHAnsi"/>
          <w:color w:val="auto"/>
          <w:sz w:val="22"/>
          <w:szCs w:val="22"/>
        </w:rPr>
      </w:pPr>
      <w:r>
        <w:rPr>
          <w:rFonts w:asciiTheme="minorHAnsi" w:hAnsiTheme="minorHAnsi"/>
          <w:color w:val="auto"/>
          <w:sz w:val="22"/>
        </w:rPr>
        <w:t>3.1.8. The drive unit is equipped with a diesel engine with electric start. Switching to operating mode from the dashboard with the ignition key.</w:t>
      </w:r>
    </w:p>
    <w:p w14:paraId="10B48C3E" w14:textId="77777777" w:rsidR="00CA665C" w:rsidRPr="00CA665C" w:rsidRDefault="00CA665C" w:rsidP="00CA665C">
      <w:pPr>
        <w:widowControl w:val="0"/>
        <w:autoSpaceDE w:val="0"/>
        <w:autoSpaceDN w:val="0"/>
        <w:adjustRightInd w:val="0"/>
        <w:spacing w:after="0" w:line="240" w:lineRule="auto"/>
        <w:ind w:left="117" w:right="89"/>
        <w:jc w:val="both"/>
        <w:rPr>
          <w:rFonts w:asciiTheme="minorHAnsi" w:hAnsiTheme="minorHAnsi" w:cstheme="minorHAnsi"/>
          <w:color w:val="auto"/>
          <w:sz w:val="22"/>
          <w:szCs w:val="22"/>
        </w:rPr>
      </w:pPr>
      <w:r>
        <w:rPr>
          <w:rFonts w:asciiTheme="minorHAnsi" w:hAnsiTheme="minorHAnsi"/>
          <w:color w:val="auto"/>
          <w:sz w:val="22"/>
        </w:rPr>
        <w:t>3.1.9. Drive unit with transport handles and lifting eyelets for crane transport.</w:t>
      </w:r>
    </w:p>
    <w:p w14:paraId="7974D713" w14:textId="77777777" w:rsidR="00CA665C" w:rsidRPr="00CA665C" w:rsidRDefault="00CA665C" w:rsidP="00CA665C">
      <w:pPr>
        <w:widowControl w:val="0"/>
        <w:autoSpaceDE w:val="0"/>
        <w:autoSpaceDN w:val="0"/>
        <w:adjustRightInd w:val="0"/>
        <w:spacing w:before="1" w:after="0" w:line="240" w:lineRule="auto"/>
        <w:ind w:left="117" w:right="93"/>
        <w:jc w:val="both"/>
        <w:rPr>
          <w:rFonts w:asciiTheme="minorHAnsi" w:hAnsiTheme="minorHAnsi" w:cstheme="minorHAnsi"/>
          <w:color w:val="auto"/>
          <w:sz w:val="22"/>
          <w:szCs w:val="22"/>
        </w:rPr>
      </w:pPr>
      <w:r>
        <w:rPr>
          <w:rFonts w:asciiTheme="minorHAnsi" w:hAnsiTheme="minorHAnsi"/>
          <w:color w:val="auto"/>
          <w:sz w:val="22"/>
        </w:rPr>
        <w:t>3.1.10. A drill and plug fitting adapter with a connecting flange to ANSI Class 600 with RF faces to ASME B16.5 (or equivalent) shall provide a secure connection between the drill equipment and the seal ring. The adapter shall allow for the assembly/disassembly of LOR-type plugs, shall have appropriate openings and fixed transport handles.</w:t>
      </w:r>
    </w:p>
    <w:p w14:paraId="126BE8B8" w14:textId="77777777" w:rsidR="00CA665C" w:rsidRPr="00CA665C" w:rsidRDefault="00CA665C" w:rsidP="00CA665C">
      <w:pPr>
        <w:widowControl w:val="0"/>
        <w:autoSpaceDE w:val="0"/>
        <w:autoSpaceDN w:val="0"/>
        <w:adjustRightInd w:val="0"/>
        <w:spacing w:after="0" w:line="240" w:lineRule="auto"/>
        <w:ind w:left="117" w:right="98"/>
        <w:jc w:val="both"/>
        <w:rPr>
          <w:rFonts w:asciiTheme="minorHAnsi" w:hAnsiTheme="minorHAnsi" w:cstheme="minorHAnsi"/>
          <w:color w:val="auto"/>
          <w:spacing w:val="1"/>
          <w:sz w:val="22"/>
          <w:szCs w:val="22"/>
        </w:rPr>
      </w:pPr>
      <w:r>
        <w:rPr>
          <w:rFonts w:asciiTheme="minorHAnsi" w:hAnsiTheme="minorHAnsi"/>
          <w:color w:val="auto"/>
          <w:sz w:val="22"/>
        </w:rPr>
        <w:t>3.2. Drilling equipment for drilling and plugging holes of DN50-DN150 diameter in existing gas pipelines at a working pressure of 54 MPa including accessories.</w:t>
      </w:r>
    </w:p>
    <w:p w14:paraId="50CB9536" w14:textId="77777777" w:rsidR="00CA665C" w:rsidRPr="00CA665C" w:rsidRDefault="00CA665C" w:rsidP="00CA665C">
      <w:pPr>
        <w:widowControl w:val="0"/>
        <w:autoSpaceDE w:val="0"/>
        <w:autoSpaceDN w:val="0"/>
        <w:adjustRightInd w:val="0"/>
        <w:spacing w:after="0" w:line="240" w:lineRule="auto"/>
        <w:ind w:left="117" w:right="98"/>
        <w:jc w:val="both"/>
        <w:rPr>
          <w:rFonts w:asciiTheme="minorHAnsi" w:hAnsiTheme="minorHAnsi" w:cstheme="minorHAnsi"/>
          <w:color w:val="auto"/>
          <w:sz w:val="22"/>
          <w:szCs w:val="22"/>
        </w:rPr>
      </w:pPr>
      <w:r>
        <w:rPr>
          <w:rFonts w:asciiTheme="minorHAnsi" w:hAnsiTheme="minorHAnsi"/>
          <w:color w:val="auto"/>
          <w:sz w:val="22"/>
        </w:rPr>
        <w:t>3.2.1. The equipment is designed for repeated and safe drilling in active gas pipelines at a maximum working pressure of 8.4 MPa. The equipment can drill holes in existing gas pipelines from 12.7 mm (1/2") to 150 mm (6") in diameter when fitted with the appropriate drill bits or cutters. The equipment is manually operated with the option of connecting a pneumatic or hydraulic motor</w:t>
      </w:r>
    </w:p>
    <w:p w14:paraId="2D282590" w14:textId="77777777" w:rsidR="00CA665C" w:rsidRPr="00CA665C" w:rsidRDefault="00CA665C" w:rsidP="00CA665C">
      <w:pPr>
        <w:widowControl w:val="0"/>
        <w:autoSpaceDE w:val="0"/>
        <w:autoSpaceDN w:val="0"/>
        <w:adjustRightInd w:val="0"/>
        <w:spacing w:after="0" w:line="240" w:lineRule="auto"/>
        <w:ind w:left="117" w:right="98"/>
        <w:jc w:val="both"/>
        <w:rPr>
          <w:rFonts w:asciiTheme="minorHAnsi" w:hAnsiTheme="minorHAnsi" w:cstheme="minorHAnsi"/>
          <w:color w:val="auto"/>
          <w:sz w:val="22"/>
          <w:szCs w:val="22"/>
        </w:rPr>
      </w:pPr>
      <w:r>
        <w:rPr>
          <w:rFonts w:asciiTheme="minorHAnsi" w:hAnsiTheme="minorHAnsi"/>
          <w:color w:val="auto"/>
          <w:sz w:val="22"/>
        </w:rPr>
        <w:t xml:space="preserve">3.2.2. The equipment shall provide for the safe multiple insertion and removal of LOR-type plugs using </w:t>
      </w:r>
      <w:r>
        <w:rPr>
          <w:rFonts w:asciiTheme="minorHAnsi" w:hAnsiTheme="minorHAnsi"/>
          <w:color w:val="auto"/>
          <w:sz w:val="22"/>
        </w:rPr>
        <w:lastRenderedPageBreak/>
        <w:t>appropriate connectors.</w:t>
      </w:r>
    </w:p>
    <w:p w14:paraId="7835E332"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3.2.3. The basic drilling machine shall be equipped with a manual mechanism, a handle for levelling the machine and rotating and locking the shaft, and a wrench for installing the shaft sealing pack. The body of the equipment shall be able to accommodate a valve to release pressure from the equipment.</w:t>
      </w:r>
    </w:p>
    <w:p w14:paraId="4659E5DB" w14:textId="470DE124" w:rsidR="00CA665C" w:rsidRPr="00CA665C" w:rsidRDefault="00CA665C" w:rsidP="00CA665C">
      <w:pPr>
        <w:widowControl w:val="0"/>
        <w:autoSpaceDE w:val="0"/>
        <w:autoSpaceDN w:val="0"/>
        <w:adjustRightInd w:val="0"/>
        <w:spacing w:before="1" w:after="0" w:line="240" w:lineRule="auto"/>
        <w:ind w:left="117" w:right="125"/>
        <w:jc w:val="both"/>
        <w:rPr>
          <w:rFonts w:asciiTheme="minorHAnsi" w:hAnsiTheme="minorHAnsi" w:cstheme="minorHAnsi"/>
          <w:color w:val="auto"/>
          <w:sz w:val="22"/>
          <w:szCs w:val="22"/>
        </w:rPr>
      </w:pPr>
      <w:r>
        <w:rPr>
          <w:rFonts w:asciiTheme="minorHAnsi" w:hAnsiTheme="minorHAnsi"/>
          <w:color w:val="auto"/>
          <w:sz w:val="22"/>
        </w:rPr>
        <w:t>3.2.4. The drill shaft of the equipment shall be suitable for the installation of 760 mm (30") cutters, cutter holders and drill bits</w:t>
      </w:r>
      <w:r w:rsidR="00210692">
        <w:rPr>
          <w:rFonts w:asciiTheme="minorHAnsi" w:hAnsiTheme="minorHAnsi"/>
          <w:color w:val="auto"/>
          <w:sz w:val="22"/>
        </w:rPr>
        <w:t>.</w:t>
      </w:r>
    </w:p>
    <w:p w14:paraId="01D3E398"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3.3.    Hydraulic cylinder for shutting off DN100-DN400 gas pipelines at a pressure of 5.4 MPa.</w:t>
      </w:r>
    </w:p>
    <w:p w14:paraId="38CEFA50"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 xml:space="preserve">3.3.1. A hydraulic cylinder (piston) working with a hydraulic power unit. A cylinder design that allows the closing head to be efficiently lowered into the pipeline for the closing operation. The cylinder shall be fitted with transport and mounting lugs. </w:t>
      </w:r>
    </w:p>
    <w:p w14:paraId="77659C76"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 xml:space="preserve">3.3.2. The hydraulic cylinder shall have a visible measuring scale and an inspection port at the bottom of the cylinder to read the position of the closing head. Control valves at the bottom of the cylinder with hydraulic connections to connect the power unit. </w:t>
      </w:r>
    </w:p>
    <w:p w14:paraId="10306410"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3.3.3. The hydraulic cylinder must be fitted with a safety valve.</w:t>
      </w:r>
    </w:p>
    <w:p w14:paraId="2B7B83C5"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3.3.4. The hydraulic cylinder shall be capable of adjusting the stroke speed.</w:t>
      </w:r>
    </w:p>
    <w:p w14:paraId="3C7ADAC2"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3.4.    Delivery of housing for closing heads</w:t>
      </w:r>
    </w:p>
    <w:p w14:paraId="5027152C"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3.4.1. The closing head housing shall provide for multiple and safe connection of the hydraulic cylinder with the closing head to the closing points with the closing valve to stop and restore the flow of gas in the pipe.</w:t>
      </w:r>
    </w:p>
    <w:p w14:paraId="06642AE1"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3.4.2. The design of the closing head housing shall ensure that the closing end can be fully inserted into the housing.</w:t>
      </w:r>
    </w:p>
    <w:p w14:paraId="4BCDB0CF"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pacing w:val="1"/>
          <w:sz w:val="22"/>
          <w:szCs w:val="22"/>
        </w:rPr>
      </w:pPr>
      <w:r>
        <w:rPr>
          <w:rFonts w:asciiTheme="minorHAnsi" w:hAnsiTheme="minorHAnsi"/>
          <w:color w:val="auto"/>
          <w:sz w:val="22"/>
        </w:rPr>
        <w:t xml:space="preserve">3.4.3.   The closing head housing is constructed according to ANSI Class 600 with a connecting flange with RF surface according to ASME 16.5. (or equivalent) </w:t>
      </w:r>
    </w:p>
    <w:p w14:paraId="2D04E272"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pacing w:val="1"/>
          <w:sz w:val="22"/>
          <w:szCs w:val="22"/>
        </w:rPr>
      </w:pPr>
      <w:r>
        <w:rPr>
          <w:rFonts w:asciiTheme="minorHAnsi" w:hAnsiTheme="minorHAnsi"/>
          <w:color w:val="auto"/>
          <w:sz w:val="22"/>
        </w:rPr>
        <w:t>3.4.4.   The head housing shall have a 3/8" (1" NPT female thread) gas outlet and a 2" (2" NPT female thread) outlet.</w:t>
      </w:r>
    </w:p>
    <w:p w14:paraId="2F7002D0"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3.5.       Sandwich valve delivery ANSI Class 600.</w:t>
      </w:r>
    </w:p>
    <w:p w14:paraId="77289F67"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pacing w:val="-1"/>
          <w:sz w:val="22"/>
          <w:szCs w:val="22"/>
        </w:rPr>
      </w:pPr>
      <w:r>
        <w:rPr>
          <w:rFonts w:asciiTheme="minorHAnsi" w:hAnsiTheme="minorHAnsi"/>
          <w:color w:val="auto"/>
          <w:sz w:val="22"/>
        </w:rPr>
        <w:t>3.5.1.   Sandwich closing valve, ANSI Class 600, with fittings, ports, drilling and closing adapters manufactured according to ASME B16.5.</w:t>
      </w:r>
      <w:r>
        <w:rPr>
          <w:rFonts w:asciiTheme="minorHAnsi" w:hAnsiTheme="minorHAnsi"/>
          <w:color w:val="auto"/>
          <w:sz w:val="22"/>
        </w:rPr>
        <w:cr/>
      </w:r>
      <w:r>
        <w:rPr>
          <w:rFonts w:asciiTheme="minorHAnsi" w:hAnsiTheme="minorHAnsi"/>
          <w:color w:val="auto"/>
          <w:sz w:val="22"/>
        </w:rPr>
        <w:br/>
        <w:t xml:space="preserve">(or equivalent). </w:t>
      </w:r>
    </w:p>
    <w:p w14:paraId="6C783B4F"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pacing w:val="-1"/>
          <w:sz w:val="22"/>
          <w:szCs w:val="22"/>
        </w:rPr>
      </w:pPr>
      <w:r>
        <w:rPr>
          <w:rFonts w:asciiTheme="minorHAnsi" w:hAnsiTheme="minorHAnsi"/>
          <w:color w:val="auto"/>
          <w:sz w:val="22"/>
        </w:rPr>
        <w:t>3.5.2.   Sandwich valve operated by manual gear.</w:t>
      </w:r>
    </w:p>
    <w:p w14:paraId="5B884081"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pacing w:val="-1"/>
          <w:sz w:val="22"/>
          <w:szCs w:val="22"/>
        </w:rPr>
      </w:pPr>
      <w:r>
        <w:rPr>
          <w:rFonts w:asciiTheme="minorHAnsi" w:hAnsiTheme="minorHAnsi"/>
          <w:color w:val="auto"/>
          <w:sz w:val="22"/>
        </w:rPr>
        <w:t>3.5.3.   Reversible design allowing installation in either direction.</w:t>
      </w:r>
    </w:p>
    <w:p w14:paraId="151F89FB" w14:textId="77777777" w:rsidR="00CA665C" w:rsidRPr="00CA665C" w:rsidRDefault="00CA665C" w:rsidP="00CA665C">
      <w:pPr>
        <w:widowControl w:val="0"/>
        <w:autoSpaceDE w:val="0"/>
        <w:autoSpaceDN w:val="0"/>
        <w:adjustRightInd w:val="0"/>
        <w:spacing w:before="1" w:after="0" w:line="240" w:lineRule="auto"/>
        <w:ind w:left="117" w:right="2365"/>
        <w:jc w:val="both"/>
        <w:rPr>
          <w:rFonts w:asciiTheme="minorHAnsi" w:hAnsiTheme="minorHAnsi" w:cstheme="minorHAnsi"/>
          <w:color w:val="auto"/>
          <w:sz w:val="22"/>
          <w:szCs w:val="22"/>
        </w:rPr>
      </w:pPr>
      <w:r>
        <w:rPr>
          <w:rFonts w:asciiTheme="minorHAnsi" w:hAnsiTheme="minorHAnsi"/>
          <w:color w:val="auto"/>
          <w:sz w:val="22"/>
        </w:rPr>
        <w:t>3.5.4.   A gate valve with an internal bypass for filling with gas.</w:t>
      </w:r>
    </w:p>
    <w:p w14:paraId="75FD11FC" w14:textId="77777777" w:rsidR="00CA665C" w:rsidRPr="00CA665C" w:rsidRDefault="00CA665C" w:rsidP="00CA665C">
      <w:pPr>
        <w:widowControl w:val="0"/>
        <w:autoSpaceDE w:val="0"/>
        <w:autoSpaceDN w:val="0"/>
        <w:adjustRightInd w:val="0"/>
        <w:spacing w:after="0" w:line="240" w:lineRule="auto"/>
        <w:ind w:left="117" w:right="103"/>
        <w:jc w:val="both"/>
        <w:rPr>
          <w:rFonts w:asciiTheme="minorHAnsi" w:hAnsiTheme="minorHAnsi" w:cstheme="minorHAnsi"/>
          <w:color w:val="auto"/>
          <w:sz w:val="22"/>
          <w:szCs w:val="22"/>
        </w:rPr>
      </w:pPr>
      <w:r>
        <w:rPr>
          <w:rFonts w:asciiTheme="minorHAnsi" w:hAnsiTheme="minorHAnsi"/>
          <w:color w:val="auto"/>
          <w:sz w:val="22"/>
        </w:rPr>
        <w:t xml:space="preserve">3.5.5.  The kit shall include mounting screws for installation with connectors, drill adapter or closing adapter in accordance with ASME BI 6.5 (or equivalent standard) </w:t>
      </w:r>
    </w:p>
    <w:p w14:paraId="08A7EC68" w14:textId="77777777" w:rsidR="00CA665C" w:rsidRPr="00CA665C" w:rsidRDefault="00CA665C" w:rsidP="00CA665C">
      <w:pPr>
        <w:widowControl w:val="0"/>
        <w:autoSpaceDE w:val="0"/>
        <w:autoSpaceDN w:val="0"/>
        <w:adjustRightInd w:val="0"/>
        <w:spacing w:before="1" w:after="0" w:line="240" w:lineRule="auto"/>
        <w:ind w:left="117" w:right="96"/>
        <w:jc w:val="both"/>
        <w:rPr>
          <w:rFonts w:asciiTheme="minorHAnsi" w:hAnsiTheme="minorHAnsi" w:cstheme="minorHAnsi"/>
          <w:color w:val="auto"/>
          <w:sz w:val="22"/>
          <w:szCs w:val="22"/>
        </w:rPr>
      </w:pPr>
      <w:r>
        <w:rPr>
          <w:rFonts w:asciiTheme="minorHAnsi" w:hAnsiTheme="minorHAnsi"/>
          <w:color w:val="auto"/>
          <w:sz w:val="22"/>
        </w:rPr>
        <w:t>3.5.6.   Each valve shall have protective covers to cover the mounting screws during transport and storage (2 covers per valve).</w:t>
      </w:r>
    </w:p>
    <w:p w14:paraId="2D250F00" w14:textId="77777777" w:rsidR="00CA665C" w:rsidRPr="00CA665C" w:rsidRDefault="00CA665C" w:rsidP="00CA665C">
      <w:pPr>
        <w:widowControl w:val="0"/>
        <w:autoSpaceDE w:val="0"/>
        <w:autoSpaceDN w:val="0"/>
        <w:adjustRightInd w:val="0"/>
        <w:spacing w:after="0" w:line="240" w:lineRule="auto"/>
        <w:ind w:left="117" w:right="95"/>
        <w:jc w:val="both"/>
        <w:rPr>
          <w:rFonts w:asciiTheme="minorHAnsi" w:hAnsiTheme="minorHAnsi" w:cstheme="minorHAnsi"/>
          <w:color w:val="auto"/>
          <w:sz w:val="22"/>
          <w:szCs w:val="22"/>
        </w:rPr>
      </w:pPr>
      <w:r>
        <w:rPr>
          <w:rFonts w:asciiTheme="minorHAnsi" w:hAnsiTheme="minorHAnsi"/>
          <w:color w:val="auto"/>
          <w:sz w:val="22"/>
        </w:rPr>
        <w:t>3.5.7. The gate valve shall have at least 4 removable transport handles, two on each of the longer sides of the valve.  Holes for transport handles should be provided in each main structural element of the gate valve (top plate, middle plate, bottom plate), two on each longer side of the gate valve, to allow for the provision of transport handles for the individual components of the gate valve during the inspection work.</w:t>
      </w:r>
    </w:p>
    <w:p w14:paraId="01BD35D7"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3.6.   Theoretical and practical training in Lithuanian; final test of knowledge with a certificate entitling a person to work on, assess and maintain the equipment. The training must be conducted by qualified instructors from the equipment manufacturer and must take place in a training facility with a properly equipped training pipeline. Each participant must be given the opportunity to receive practical training in working with equipment under pipeline pressure.</w:t>
      </w:r>
    </w:p>
    <w:p w14:paraId="52C72D7B"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Minimum theoretical and practical training:</w:t>
      </w:r>
    </w:p>
    <w:p w14:paraId="3E28A040"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calculations for drilling and plugging processes;</w:t>
      </w:r>
    </w:p>
    <w:p w14:paraId="37989C8E"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measurements and preparatory work before work starts;</w:t>
      </w:r>
    </w:p>
    <w:p w14:paraId="74BABD3D"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construction of device and equipment;</w:t>
      </w:r>
    </w:p>
    <w:p w14:paraId="3AFABC34"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principles of device and equipment operation;</w:t>
      </w:r>
    </w:p>
    <w:p w14:paraId="4012F839"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lastRenderedPageBreak/>
        <w:t>•   health and safety rules for working with machinery and equipment;</w:t>
      </w:r>
    </w:p>
    <w:p w14:paraId="32C97AAD"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xml:space="preserve">•  maintenance of devices and equipment; </w:t>
      </w:r>
    </w:p>
    <w:p w14:paraId="7673FBC3"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training in the drilling process at the training centre,</w:t>
      </w:r>
    </w:p>
    <w:p w14:paraId="5A8E5B87"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   the plugging process is taught in a training centre where a mock pipeline with a set of fittings and ports is installed.</w:t>
      </w:r>
    </w:p>
    <w:p w14:paraId="225A3544" w14:textId="77777777" w:rsidR="00CA665C" w:rsidRPr="00CA665C" w:rsidRDefault="00CA665C" w:rsidP="00CA665C">
      <w:pPr>
        <w:widowControl w:val="0"/>
        <w:autoSpaceDE w:val="0"/>
        <w:autoSpaceDN w:val="0"/>
        <w:adjustRightInd w:val="0"/>
        <w:spacing w:before="7" w:after="0" w:line="240" w:lineRule="auto"/>
        <w:ind w:left="117" w:right="94"/>
        <w:rPr>
          <w:rFonts w:asciiTheme="minorHAnsi" w:hAnsiTheme="minorHAnsi" w:cstheme="minorHAnsi"/>
          <w:color w:val="auto"/>
          <w:sz w:val="22"/>
          <w:szCs w:val="22"/>
        </w:rPr>
      </w:pPr>
      <w:r>
        <w:rPr>
          <w:rFonts w:asciiTheme="minorHAnsi" w:hAnsiTheme="minorHAnsi"/>
          <w:color w:val="auto"/>
          <w:sz w:val="22"/>
        </w:rPr>
        <w:t>•   The authority of the Customer's employees to carry out maintenance on the equipment. Note: Training must be provided before the delivery date of the equipment.</w:t>
      </w:r>
    </w:p>
    <w:p w14:paraId="79BA48C4" w14:textId="77777777" w:rsidR="00CA665C" w:rsidRPr="00710D26" w:rsidRDefault="00CA665C" w:rsidP="00CA665C">
      <w:pPr>
        <w:widowControl w:val="0"/>
        <w:autoSpaceDE w:val="0"/>
        <w:autoSpaceDN w:val="0"/>
        <w:adjustRightInd w:val="0"/>
        <w:spacing w:before="7" w:after="0" w:line="240" w:lineRule="auto"/>
        <w:ind w:right="94"/>
        <w:rPr>
          <w:rFonts w:asciiTheme="minorHAnsi" w:hAnsiTheme="minorHAnsi" w:cstheme="minorHAnsi"/>
          <w:color w:val="auto"/>
          <w:sz w:val="22"/>
          <w:szCs w:val="22"/>
          <w:lang w:val="en-US"/>
        </w:rPr>
      </w:pPr>
    </w:p>
    <w:p w14:paraId="7A8689F3"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b/>
          <w:color w:val="auto"/>
          <w:sz w:val="22"/>
        </w:rPr>
        <w:t>4.   Main operating parameters</w:t>
      </w:r>
    </w:p>
    <w:p w14:paraId="16672E22" w14:textId="77777777" w:rsidR="00CA665C" w:rsidRPr="00CA665C" w:rsidRDefault="00CA665C" w:rsidP="00CA665C">
      <w:pPr>
        <w:widowControl w:val="0"/>
        <w:autoSpaceDE w:val="0"/>
        <w:autoSpaceDN w:val="0"/>
        <w:adjustRightInd w:val="0"/>
        <w:spacing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4.1.   Maximum working pressure of gas pipelines: 5,4 MPa</w:t>
      </w:r>
    </w:p>
    <w:p w14:paraId="0F6195C3" w14:textId="77777777" w:rsidR="00CA665C" w:rsidRPr="00CA665C" w:rsidRDefault="00CA665C" w:rsidP="00CA665C">
      <w:pPr>
        <w:widowControl w:val="0"/>
        <w:autoSpaceDE w:val="0"/>
        <w:autoSpaceDN w:val="0"/>
        <w:adjustRightInd w:val="0"/>
        <w:spacing w:before="1" w:after="0" w:line="240" w:lineRule="auto"/>
        <w:ind w:left="117" w:right="94"/>
        <w:jc w:val="both"/>
        <w:rPr>
          <w:rFonts w:asciiTheme="minorHAnsi" w:hAnsiTheme="minorHAnsi" w:cstheme="minorHAnsi"/>
          <w:color w:val="auto"/>
          <w:sz w:val="22"/>
          <w:szCs w:val="22"/>
        </w:rPr>
      </w:pPr>
      <w:r>
        <w:rPr>
          <w:rFonts w:asciiTheme="minorHAnsi" w:hAnsiTheme="minorHAnsi"/>
          <w:color w:val="auto"/>
          <w:sz w:val="22"/>
        </w:rPr>
        <w:t>4.2.   Ambient temperature: - 35 °C ÷ + 50 °C</w:t>
      </w:r>
    </w:p>
    <w:p w14:paraId="2BB8DFA0" w14:textId="77777777" w:rsidR="00EA7B84" w:rsidRDefault="00CA665C" w:rsidP="00CA665C">
      <w:pPr>
        <w:widowControl w:val="0"/>
        <w:autoSpaceDE w:val="0"/>
        <w:autoSpaceDN w:val="0"/>
        <w:adjustRightInd w:val="0"/>
        <w:spacing w:after="0" w:line="240" w:lineRule="auto"/>
        <w:ind w:left="117" w:right="-45"/>
        <w:jc w:val="both"/>
        <w:rPr>
          <w:rFonts w:asciiTheme="minorHAnsi" w:hAnsiTheme="minorHAnsi"/>
          <w:b/>
          <w:color w:val="auto"/>
          <w:sz w:val="22"/>
        </w:rPr>
      </w:pPr>
      <w:r>
        <w:rPr>
          <w:rFonts w:asciiTheme="minorHAnsi" w:hAnsiTheme="minorHAnsi"/>
          <w:color w:val="auto"/>
          <w:sz w:val="22"/>
        </w:rPr>
        <w:t>4.3.   Gas temperature: - 10 °C ÷ + 50 °C</w:t>
      </w:r>
      <w:r>
        <w:rPr>
          <w:rFonts w:asciiTheme="minorHAnsi" w:hAnsiTheme="minorHAnsi"/>
          <w:b/>
          <w:color w:val="auto"/>
          <w:sz w:val="22"/>
        </w:rPr>
        <w:t xml:space="preserve"> </w:t>
      </w:r>
    </w:p>
    <w:p w14:paraId="2DBB114A" w14:textId="6BB57791"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b/>
          <w:bCs/>
          <w:color w:val="auto"/>
          <w:sz w:val="22"/>
          <w:szCs w:val="22"/>
        </w:rPr>
      </w:pPr>
      <w:r>
        <w:rPr>
          <w:rFonts w:asciiTheme="minorHAnsi" w:hAnsiTheme="minorHAnsi"/>
          <w:b/>
          <w:color w:val="auto"/>
          <w:sz w:val="22"/>
        </w:rPr>
        <w:t>5. Delivery of the procurement object and submission of the Documents</w:t>
      </w:r>
    </w:p>
    <w:p w14:paraId="7C93073D"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5.1. The Goods must be accompanied by a detailed instruction manual (in Lithuanian or English);</w:t>
      </w:r>
    </w:p>
    <w:p w14:paraId="2F89BAAE"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5.2. Technical safety verification document;</w:t>
      </w:r>
    </w:p>
    <w:p w14:paraId="51CB6114"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5.3. Declaration of conformity;</w:t>
      </w:r>
    </w:p>
    <w:p w14:paraId="02581B21"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5.4. Certificates for components;</w:t>
      </w:r>
    </w:p>
    <w:p w14:paraId="091572D2"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5.5. Results of non-destructive testing;</w:t>
      </w:r>
    </w:p>
    <w:p w14:paraId="16E28DC1" w14:textId="77777777" w:rsidR="00CA665C" w:rsidRPr="00CA665C" w:rsidRDefault="00CA665C" w:rsidP="00CA665C">
      <w:pPr>
        <w:widowControl w:val="0"/>
        <w:autoSpaceDE w:val="0"/>
        <w:autoSpaceDN w:val="0"/>
        <w:adjustRightInd w:val="0"/>
        <w:spacing w:after="0" w:line="240" w:lineRule="auto"/>
        <w:ind w:left="142" w:right="82"/>
        <w:jc w:val="both"/>
        <w:rPr>
          <w:rFonts w:asciiTheme="minorHAnsi" w:hAnsiTheme="minorHAnsi" w:cstheme="minorHAnsi"/>
          <w:color w:val="auto"/>
          <w:sz w:val="22"/>
          <w:szCs w:val="22"/>
        </w:rPr>
      </w:pPr>
      <w:r>
        <w:rPr>
          <w:rFonts w:asciiTheme="minorHAnsi" w:hAnsiTheme="minorHAnsi"/>
          <w:color w:val="auto"/>
          <w:sz w:val="22"/>
        </w:rPr>
        <w:t>5.6. Separate documents (technical drawings) shall be provided for each fitting after manufacture. Common documentation must be provided for connectors and nozzles, grouped into a range;</w:t>
      </w:r>
    </w:p>
    <w:p w14:paraId="0C64D6B6" w14:textId="77777777" w:rsidR="00CA665C" w:rsidRPr="00CA665C" w:rsidRDefault="00CA665C" w:rsidP="00CA665C">
      <w:pPr>
        <w:widowControl w:val="0"/>
        <w:autoSpaceDE w:val="0"/>
        <w:autoSpaceDN w:val="0"/>
        <w:adjustRightInd w:val="0"/>
        <w:spacing w:before="12" w:after="0" w:line="220" w:lineRule="exact"/>
        <w:ind w:left="142" w:right="79"/>
        <w:jc w:val="both"/>
        <w:rPr>
          <w:rFonts w:asciiTheme="minorHAnsi" w:hAnsiTheme="minorHAnsi" w:cstheme="minorHAnsi"/>
          <w:color w:val="auto"/>
          <w:sz w:val="22"/>
          <w:szCs w:val="22"/>
        </w:rPr>
      </w:pPr>
      <w:r>
        <w:rPr>
          <w:rFonts w:asciiTheme="minorHAnsi" w:hAnsiTheme="minorHAnsi"/>
          <w:color w:val="auto"/>
          <w:sz w:val="22"/>
        </w:rPr>
        <w:t>5.7. Documentation shall be provided for individual components to be ordered, such as bolts, nuts, washers and gaskets, confirming their conformity with this Description of the Object of the Order and the applicable standards;</w:t>
      </w:r>
    </w:p>
    <w:p w14:paraId="138DB1CA" w14:textId="77777777" w:rsidR="00CA665C" w:rsidRPr="00CA665C" w:rsidRDefault="00CA665C" w:rsidP="00CA665C">
      <w:pPr>
        <w:widowControl w:val="0"/>
        <w:autoSpaceDE w:val="0"/>
        <w:autoSpaceDN w:val="0"/>
        <w:adjustRightInd w:val="0"/>
        <w:spacing w:before="5" w:after="0" w:line="240" w:lineRule="auto"/>
        <w:ind w:left="142"/>
        <w:rPr>
          <w:rFonts w:asciiTheme="minorHAnsi" w:hAnsiTheme="minorHAnsi" w:cstheme="minorHAnsi"/>
          <w:color w:val="auto"/>
          <w:sz w:val="22"/>
          <w:szCs w:val="22"/>
        </w:rPr>
      </w:pPr>
      <w:r>
        <w:rPr>
          <w:rFonts w:asciiTheme="minorHAnsi" w:hAnsiTheme="minorHAnsi"/>
          <w:color w:val="auto"/>
          <w:sz w:val="22"/>
        </w:rPr>
        <w:t>5.8. Each material ordered must be clearly marked (e.g. engraved) by the manufacturer with a nameplate or an identifiable number or mark to link the range to a specific quality document.</w:t>
      </w:r>
    </w:p>
    <w:p w14:paraId="3DEA4DEA" w14:textId="77777777" w:rsidR="00CA665C" w:rsidRPr="00CA665C" w:rsidRDefault="00CA665C" w:rsidP="00CA665C">
      <w:pPr>
        <w:widowControl w:val="0"/>
        <w:autoSpaceDE w:val="0"/>
        <w:autoSpaceDN w:val="0"/>
        <w:adjustRightInd w:val="0"/>
        <w:spacing w:after="0" w:line="238" w:lineRule="exact"/>
        <w:ind w:left="142"/>
        <w:rPr>
          <w:rFonts w:asciiTheme="minorHAnsi" w:hAnsiTheme="minorHAnsi" w:cstheme="minorHAnsi"/>
          <w:color w:val="auto"/>
          <w:sz w:val="22"/>
          <w:szCs w:val="22"/>
        </w:rPr>
      </w:pPr>
      <w:r>
        <w:rPr>
          <w:rFonts w:asciiTheme="minorHAnsi" w:hAnsiTheme="minorHAnsi"/>
          <w:color w:val="auto"/>
          <w:sz w:val="22"/>
        </w:rPr>
        <w:t>5.9. Technical manufacturing documents;</w:t>
      </w:r>
    </w:p>
    <w:p w14:paraId="60BBDCB1" w14:textId="77777777" w:rsidR="00CA665C" w:rsidRPr="00CA665C" w:rsidRDefault="00CA665C" w:rsidP="00CA665C">
      <w:pPr>
        <w:widowControl w:val="0"/>
        <w:autoSpaceDE w:val="0"/>
        <w:autoSpaceDN w:val="0"/>
        <w:adjustRightInd w:val="0"/>
        <w:spacing w:before="1" w:after="0" w:line="240" w:lineRule="auto"/>
        <w:ind w:left="117" w:right="90"/>
        <w:jc w:val="both"/>
        <w:rPr>
          <w:rFonts w:asciiTheme="minorHAnsi" w:hAnsiTheme="minorHAnsi" w:cstheme="minorHAnsi"/>
          <w:color w:val="auto"/>
          <w:sz w:val="22"/>
          <w:szCs w:val="22"/>
        </w:rPr>
      </w:pPr>
      <w:r>
        <w:rPr>
          <w:rFonts w:asciiTheme="minorHAnsi" w:hAnsiTheme="minorHAnsi"/>
          <w:color w:val="auto"/>
          <w:sz w:val="22"/>
        </w:rPr>
        <w:t>5.10.   Acceptance of the procurement object will take place on a date agreed between the parties at the place of delivery, together with the relevant documents referred to in the Description of the object of the Agreement.</w:t>
      </w:r>
    </w:p>
    <w:p w14:paraId="220E49D2" w14:textId="77777777" w:rsidR="00CA665C" w:rsidRPr="00CA665C" w:rsidRDefault="00CA665C" w:rsidP="00CA665C">
      <w:pPr>
        <w:widowControl w:val="0"/>
        <w:autoSpaceDE w:val="0"/>
        <w:autoSpaceDN w:val="0"/>
        <w:adjustRightInd w:val="0"/>
        <w:spacing w:after="0" w:line="240" w:lineRule="auto"/>
        <w:ind w:left="117" w:right="100"/>
        <w:jc w:val="both"/>
        <w:rPr>
          <w:rFonts w:asciiTheme="minorHAnsi" w:hAnsiTheme="minorHAnsi" w:cstheme="minorHAnsi"/>
          <w:color w:val="auto"/>
          <w:sz w:val="22"/>
          <w:szCs w:val="22"/>
        </w:rPr>
      </w:pPr>
      <w:r>
        <w:rPr>
          <w:rFonts w:asciiTheme="minorHAnsi" w:hAnsiTheme="minorHAnsi"/>
          <w:color w:val="auto"/>
          <w:sz w:val="22"/>
        </w:rPr>
        <w:t>5.11. The Supplier shall notify the Customer's representative electronically at least 5 days in advance of the readiness for delivery and of the chosen delivery location. Failure to notify shall relieve the Customer of its obligation to accept the object of the Agreement.</w:t>
      </w:r>
    </w:p>
    <w:p w14:paraId="1932B6C3"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5.12.   The Customer reserves the right to assess the conformity of the object of the Agreement with the requirements set out in the Proposal, the Technical Task, the Description of the Object of the Agreement and the Agreement at a location specified by the Supplier at the Supplier's manufacturing site before delivery of the object of the Agreement to the delivery site. Following the initial assessment, a preliminary inspection protocol will be drawn up. Preliminary protocol shall not constitute a basis for invoicing for the object of the Agreement and shall not constitute a basis for any other claims against the Customer. Signature of the preliminary inspection protocol does not constitute acceptance of the object of the Agreement.</w:t>
      </w:r>
    </w:p>
    <w:p w14:paraId="499A1687" w14:textId="77777777" w:rsidR="00CA665C" w:rsidRPr="00CA665C" w:rsidRDefault="00CA665C" w:rsidP="00CA665C">
      <w:pPr>
        <w:widowControl w:val="0"/>
        <w:autoSpaceDE w:val="0"/>
        <w:autoSpaceDN w:val="0"/>
        <w:adjustRightInd w:val="0"/>
        <w:spacing w:before="1" w:after="0" w:line="240" w:lineRule="auto"/>
        <w:ind w:left="117" w:right="88"/>
        <w:jc w:val="both"/>
        <w:rPr>
          <w:rFonts w:asciiTheme="minorHAnsi" w:hAnsiTheme="minorHAnsi" w:cstheme="minorHAnsi"/>
          <w:color w:val="auto"/>
          <w:sz w:val="22"/>
          <w:szCs w:val="22"/>
        </w:rPr>
      </w:pPr>
      <w:r>
        <w:rPr>
          <w:rFonts w:asciiTheme="minorHAnsi" w:hAnsiTheme="minorHAnsi"/>
          <w:color w:val="auto"/>
          <w:sz w:val="22"/>
        </w:rPr>
        <w:t>5.13.  The Supplier shall deliver the object of the Agreement by its own means, at its own expense and risk, to the place of delivery specified by the Customer. The Supplier shall be responsible for selecting the appropriate vehicle and the appropriate route, taking into account in particular any traffic constraints arising from national or local legislation.</w:t>
      </w:r>
    </w:p>
    <w:p w14:paraId="375F2205"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5.14. The Supplier shall properly pack and protect the object of the Agreement during transport to ensure that it is delivered to the Customer in good condition. The Supplier shall be liable for any damage caused during packing, transport and unloading.</w:t>
      </w:r>
    </w:p>
    <w:p w14:paraId="57A8DFA6"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pacing w:val="-1"/>
          <w:sz w:val="22"/>
          <w:szCs w:val="22"/>
        </w:rPr>
      </w:pPr>
      <w:r>
        <w:rPr>
          <w:rFonts w:asciiTheme="minorHAnsi" w:hAnsiTheme="minorHAnsi"/>
          <w:color w:val="auto"/>
          <w:sz w:val="22"/>
        </w:rPr>
        <w:t>5.15.  In the event of defects which impair the value or usefulness of the object of the Agreement for the purpose specified in the Agreement, the Supplier undertakes to compensate the Customer for the reasonable loss.</w:t>
      </w:r>
    </w:p>
    <w:p w14:paraId="0498C83D"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 xml:space="preserve">5.16.  If any defects (including qualitative or quantitative defects) are found upon acceptance of the object of the Agreement, the Customer shall have the right to refuse to accept the object of the Agreement or to </w:t>
      </w:r>
      <w:r>
        <w:rPr>
          <w:rFonts w:asciiTheme="minorHAnsi" w:hAnsiTheme="minorHAnsi"/>
          <w:color w:val="auto"/>
          <w:sz w:val="22"/>
        </w:rPr>
        <w:lastRenderedPageBreak/>
        <w:t>accept the defective part of the object of the Agreement delivered. Defects which are grounds for refusal to accept part or all of the Agreement shall be recorded in the Acceptance protocol.</w:t>
      </w:r>
    </w:p>
    <w:p w14:paraId="744672F8" w14:textId="77777777" w:rsidR="00CA665C" w:rsidRPr="00CA665C" w:rsidRDefault="00CA665C" w:rsidP="00CA665C">
      <w:pPr>
        <w:widowControl w:val="0"/>
        <w:autoSpaceDE w:val="0"/>
        <w:autoSpaceDN w:val="0"/>
        <w:adjustRightInd w:val="0"/>
        <w:spacing w:after="0" w:line="240" w:lineRule="auto"/>
        <w:ind w:left="117" w:right="239"/>
        <w:jc w:val="both"/>
        <w:rPr>
          <w:rFonts w:asciiTheme="minorHAnsi" w:hAnsiTheme="minorHAnsi" w:cstheme="minorHAnsi"/>
          <w:color w:val="auto"/>
          <w:sz w:val="22"/>
          <w:szCs w:val="22"/>
        </w:rPr>
      </w:pPr>
      <w:r>
        <w:rPr>
          <w:rFonts w:asciiTheme="minorHAnsi" w:hAnsiTheme="minorHAnsi"/>
          <w:color w:val="auto"/>
          <w:sz w:val="22"/>
        </w:rPr>
        <w:t>5.17.  Acceptance of the object of the Agreement will be confirmed by a Protocol of Acceptance of the Object of the Agreement signed by authorised representatives of both Parties.</w:t>
      </w:r>
    </w:p>
    <w:p w14:paraId="4DB597BE" w14:textId="77777777" w:rsidR="00CA665C" w:rsidRPr="00CA665C" w:rsidRDefault="00CA665C" w:rsidP="00CA665C">
      <w:pPr>
        <w:widowControl w:val="0"/>
        <w:autoSpaceDE w:val="0"/>
        <w:autoSpaceDN w:val="0"/>
        <w:adjustRightInd w:val="0"/>
        <w:spacing w:before="1" w:after="0" w:line="240" w:lineRule="auto"/>
        <w:ind w:left="117" w:right="346"/>
        <w:jc w:val="both"/>
        <w:rPr>
          <w:rFonts w:asciiTheme="minorHAnsi" w:hAnsiTheme="minorHAnsi" w:cstheme="minorHAnsi"/>
          <w:color w:val="auto"/>
          <w:sz w:val="22"/>
          <w:szCs w:val="22"/>
        </w:rPr>
      </w:pPr>
      <w:r>
        <w:rPr>
          <w:rFonts w:asciiTheme="minorHAnsi" w:hAnsiTheme="minorHAnsi"/>
          <w:color w:val="auto"/>
          <w:sz w:val="22"/>
        </w:rPr>
        <w:t>5.18.  After the Customer has signed the protocol of acceptance with comments, the contractor has the right to reply to the Customer's comments within 5 working days.</w:t>
      </w:r>
    </w:p>
    <w:p w14:paraId="4A8B3368" w14:textId="77777777" w:rsidR="00CA665C" w:rsidRPr="00CA665C" w:rsidRDefault="00CA665C" w:rsidP="00CA665C">
      <w:pPr>
        <w:widowControl w:val="0"/>
        <w:autoSpaceDE w:val="0"/>
        <w:autoSpaceDN w:val="0"/>
        <w:adjustRightInd w:val="0"/>
        <w:spacing w:before="67" w:after="0" w:line="240" w:lineRule="auto"/>
        <w:ind w:left="117" w:right="85"/>
        <w:jc w:val="both"/>
        <w:rPr>
          <w:rFonts w:asciiTheme="minorHAnsi" w:hAnsiTheme="minorHAnsi" w:cstheme="minorHAnsi"/>
          <w:color w:val="auto"/>
          <w:sz w:val="22"/>
          <w:szCs w:val="22"/>
        </w:rPr>
      </w:pPr>
      <w:r>
        <w:rPr>
          <w:rFonts w:asciiTheme="minorHAnsi" w:hAnsiTheme="minorHAnsi"/>
          <w:color w:val="auto"/>
          <w:sz w:val="22"/>
        </w:rPr>
        <w:t>5.19.  Notwithstanding the circumstances referred to in clause 7.6, in the event of comments, the Customer may also set a new one-off deadline within which the Supplier must deliver the object of the Agreement without defects. If the Supplier meets the specified additional delivery date, the contractual penalties for the relevant part of the object of the Agreement shall not apply. In the event of non-compliance with this additional delivery date, the contractual penalties will be calculated for the delay from the original due date. The acceptance procedure shall be repeated (without the possibility of an additional time limit) for the object of the Agreement which has been rejected by the Customer with observations in accordance with the provisions of this paragraph.</w:t>
      </w:r>
    </w:p>
    <w:p w14:paraId="593FFF63" w14:textId="77777777" w:rsidR="00CA665C" w:rsidRPr="00CA665C" w:rsidRDefault="00CA665C" w:rsidP="00CA665C">
      <w:pPr>
        <w:widowControl w:val="0"/>
        <w:autoSpaceDE w:val="0"/>
        <w:autoSpaceDN w:val="0"/>
        <w:adjustRightInd w:val="0"/>
        <w:spacing w:after="0" w:line="240" w:lineRule="auto"/>
        <w:ind w:left="117" w:right="101"/>
        <w:jc w:val="both"/>
        <w:rPr>
          <w:rFonts w:asciiTheme="minorHAnsi" w:hAnsiTheme="minorHAnsi" w:cstheme="minorHAnsi"/>
          <w:color w:val="auto"/>
          <w:sz w:val="22"/>
          <w:szCs w:val="22"/>
        </w:rPr>
      </w:pPr>
      <w:r>
        <w:rPr>
          <w:rFonts w:asciiTheme="minorHAnsi" w:hAnsiTheme="minorHAnsi"/>
          <w:color w:val="auto"/>
          <w:sz w:val="22"/>
        </w:rPr>
        <w:t>5.20.  Acceptance of the object of the Agreement without comments shall not relieve the Supplier of liability for latent defects, which shall be notified to the Supplier by the Customer without delay.</w:t>
      </w:r>
    </w:p>
    <w:p w14:paraId="0735544E" w14:textId="77777777" w:rsidR="00CA665C" w:rsidRPr="00CA665C" w:rsidRDefault="00CA665C" w:rsidP="00CA665C">
      <w:pPr>
        <w:widowControl w:val="0"/>
        <w:autoSpaceDE w:val="0"/>
        <w:autoSpaceDN w:val="0"/>
        <w:adjustRightInd w:val="0"/>
        <w:spacing w:before="1" w:after="0" w:line="240" w:lineRule="auto"/>
        <w:ind w:left="117" w:right="87"/>
        <w:jc w:val="both"/>
        <w:rPr>
          <w:rFonts w:asciiTheme="minorHAnsi" w:hAnsiTheme="minorHAnsi" w:cstheme="minorHAnsi"/>
          <w:color w:val="auto"/>
          <w:sz w:val="22"/>
          <w:szCs w:val="22"/>
        </w:rPr>
      </w:pPr>
      <w:r>
        <w:rPr>
          <w:rFonts w:asciiTheme="minorHAnsi" w:hAnsiTheme="minorHAnsi"/>
          <w:color w:val="auto"/>
          <w:sz w:val="22"/>
        </w:rPr>
        <w:t>5.21.  If, at the time of acceptance of the object of the Agreement at the place of delivery, there is a dispute as to any defects in the object of the Agreement, the Parties shall appoint an acceptance committee. The acceptance committee shall consist of 4 (four) persons, two appointed by the Customer and two by the Supplier. If the work of the acceptance committee does not lead to a unanimous conclusion, the Parties shall appoint an independent expert. The costs of the expert's investigation shall be borne by the Party to whose disadvantage the conclusions of the said investigation are drawn. The results of the investigation, including its costs, will be included in a report prepared by the expert and signed by the Parties. If the acceptance committee or the independent expert confirms that the object of the Agreement is defective, the time spent by the acceptance committee or the independent expert shall be qualified by the Parties as a delay in the performance of the Agreement attributable to the Contractor.</w:t>
      </w:r>
    </w:p>
    <w:p w14:paraId="23EFF7EC"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5.22.  Having adopted a position according to clause 7.9, the Parties shall proceed in accordance with the provisions of this clause with respect to the acceptance of the object of the Agreement.</w:t>
      </w:r>
    </w:p>
    <w:p w14:paraId="4806EC6E"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5.23.  At the Customer's request, all or part of the object of the Agreement shall be received at the Supplier's premises or at the place of storage or manufacture of the object of the Agreement.</w:t>
      </w:r>
    </w:p>
    <w:p w14:paraId="4CA90DAE" w14:textId="77777777" w:rsidR="00CA665C" w:rsidRPr="00CA665C" w:rsidRDefault="00CA665C" w:rsidP="00CA665C">
      <w:pPr>
        <w:widowControl w:val="0"/>
        <w:autoSpaceDE w:val="0"/>
        <w:autoSpaceDN w:val="0"/>
        <w:adjustRightInd w:val="0"/>
        <w:spacing w:before="1"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5.24.  Upon signature by the Customer of the Protocol of Acceptance of the Object of the Agreement, the ownership of the object of the Agreement, to which the Customer has not objected, shall pass to the Customer. As from that date, the Customer shall assume the obligations and risk of accidental loss or damage to the object of the Agreement.</w:t>
      </w:r>
    </w:p>
    <w:p w14:paraId="0C7E9E43"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5.25.  6.15. The Customer shall not be liable for the risk of loss, damage or destruction of the object of the Agreement left by the Supplier and not collected by the Customer in the event of a refusal to take delivery or in the cases referred to in clauses 7.4 or 7.14.</w:t>
      </w:r>
    </w:p>
    <w:p w14:paraId="708A1FD7" w14:textId="77777777" w:rsidR="00CA665C" w:rsidRPr="00CA665C" w:rsidRDefault="00CA665C" w:rsidP="00CA665C">
      <w:pPr>
        <w:widowControl w:val="0"/>
        <w:autoSpaceDE w:val="0"/>
        <w:autoSpaceDN w:val="0"/>
        <w:adjustRightInd w:val="0"/>
        <w:spacing w:after="0" w:line="240" w:lineRule="auto"/>
        <w:ind w:left="117" w:right="97"/>
        <w:jc w:val="both"/>
        <w:rPr>
          <w:rFonts w:asciiTheme="minorHAnsi" w:hAnsiTheme="minorHAnsi" w:cstheme="minorHAnsi"/>
          <w:color w:val="auto"/>
          <w:sz w:val="22"/>
          <w:szCs w:val="22"/>
        </w:rPr>
      </w:pPr>
      <w:r>
        <w:rPr>
          <w:rFonts w:asciiTheme="minorHAnsi" w:hAnsiTheme="minorHAnsi"/>
          <w:color w:val="auto"/>
          <w:sz w:val="22"/>
        </w:rPr>
        <w:t>5.26.  If the Supplier delivers the object of the Agreement by courier, the Customer shall acknowledge receipt of delivery in the presence of the courier. Within 5 working days of receipt of delivery, the Customer shall inspect the object of the Agreement in terms of quantity and quality, confirming conformity or notifying defects in the transfer-acceptance protocol. The Supplier's liability to the Customer shall not be limited by the terms of the Supplier's cooperation with the entities involved in the organisation and delivery of the Agreement.</w:t>
      </w:r>
    </w:p>
    <w:p w14:paraId="7DF48173" w14:textId="77777777" w:rsidR="00CA665C" w:rsidRPr="00710D26" w:rsidRDefault="00CA665C" w:rsidP="00CA665C">
      <w:pPr>
        <w:widowControl w:val="0"/>
        <w:autoSpaceDE w:val="0"/>
        <w:autoSpaceDN w:val="0"/>
        <w:adjustRightInd w:val="0"/>
        <w:spacing w:before="2" w:after="0" w:line="240" w:lineRule="auto"/>
        <w:rPr>
          <w:rFonts w:asciiTheme="minorHAnsi" w:hAnsiTheme="minorHAnsi" w:cstheme="minorHAnsi"/>
          <w:color w:val="auto"/>
          <w:sz w:val="22"/>
          <w:szCs w:val="22"/>
          <w:lang w:val="en-US"/>
        </w:rPr>
      </w:pPr>
    </w:p>
    <w:p w14:paraId="28170CD8"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b/>
          <w:color w:val="auto"/>
          <w:sz w:val="22"/>
        </w:rPr>
        <w:t>6.     EU origin</w:t>
      </w:r>
    </w:p>
    <w:p w14:paraId="17547BE2"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The Supplier declares and agrees that, in submitting a proposal, the  Procurement object will be sourced from Member States of the European Union or countries with which the European Community has concluded agreements on equal treatment for businessmen, and that its share of the value of the Procurement object will exceed 50%.</w:t>
      </w:r>
    </w:p>
    <w:p w14:paraId="1F215689" w14:textId="77777777" w:rsidR="00CA665C" w:rsidRPr="00710D26" w:rsidRDefault="00CA665C" w:rsidP="00CA665C">
      <w:pPr>
        <w:widowControl w:val="0"/>
        <w:autoSpaceDE w:val="0"/>
        <w:autoSpaceDN w:val="0"/>
        <w:adjustRightInd w:val="0"/>
        <w:spacing w:before="19" w:after="0" w:line="240" w:lineRule="auto"/>
        <w:rPr>
          <w:rFonts w:asciiTheme="minorHAnsi" w:hAnsiTheme="minorHAnsi" w:cstheme="minorHAnsi"/>
          <w:color w:val="auto"/>
          <w:sz w:val="22"/>
          <w:szCs w:val="22"/>
          <w:lang w:val="en-US"/>
        </w:rPr>
      </w:pPr>
    </w:p>
    <w:p w14:paraId="5D01798B"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b/>
          <w:color w:val="auto"/>
          <w:sz w:val="22"/>
        </w:rPr>
        <w:t>7.     Environmental protection</w:t>
      </w:r>
    </w:p>
    <w:p w14:paraId="1CA0B70B"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lastRenderedPageBreak/>
        <w:t>9.1.   The Contractor is legally and financially responsible:</w:t>
      </w:r>
    </w:p>
    <w:p w14:paraId="5C9AE9E6"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9.1.1. for damage caused to the environment as a result of activities related to the provision of the object of the Agreement;</w:t>
      </w:r>
    </w:p>
    <w:p w14:paraId="3E0C12A4"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9.1.2. for ensuring that each of its subcontractors complies with applicable environmental laws.</w:t>
      </w:r>
    </w:p>
    <w:p w14:paraId="7034019B"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9.2.   The Supplier is required to:</w:t>
      </w:r>
    </w:p>
    <w:p w14:paraId="162E83F5"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9.2.1. report and prevent incidents affecting the environment;</w:t>
      </w:r>
    </w:p>
    <w:p w14:paraId="1189102B"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9.2.2. appropriate measures must be in place to prevent the spread of pollution;</w:t>
      </w:r>
    </w:p>
    <w:p w14:paraId="523E0402"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9.2.3. inform the Customer of events affecting the environment during the course of the provision of the object of the Agreement;</w:t>
      </w:r>
    </w:p>
    <w:p w14:paraId="302C9805" w14:textId="77777777" w:rsidR="00CA665C" w:rsidRPr="00710D26"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lang w:val="en-US"/>
        </w:rPr>
      </w:pPr>
    </w:p>
    <w:p w14:paraId="39D0C2BF"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b/>
          <w:color w:val="auto"/>
          <w:sz w:val="22"/>
        </w:rPr>
        <w:t>8.   Equivalent solutions</w:t>
      </w:r>
    </w:p>
    <w:p w14:paraId="18CBE571"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8.1. The object of the Agreement shall be described by standards, approvals, technical specifications or reference systems. The Customer shall allow solutions equivalent to those described. A Supplier seeking to provide an object of the Agreement may rely on equivalent solutions described by the Customer, but must demonstrate that its proposed object complies with the requirements specified by the Customer.</w:t>
      </w:r>
    </w:p>
    <w:p w14:paraId="612DE189"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8.2. If the Agreement or any document of the terms of reference refers to any trademark, patent or certificate of origin, the Supplier should be deemed to have provided such a description by referring to the type and to authorise the use of materials whose equivalent technical characteristics are not inferior to those indicated under the term "type".</w:t>
      </w:r>
    </w:p>
    <w:p w14:paraId="38323B88" w14:textId="77777777" w:rsidR="00CA665C" w:rsidRPr="00CA665C" w:rsidRDefault="00CA665C" w:rsidP="00CA665C">
      <w:pPr>
        <w:widowControl w:val="0"/>
        <w:autoSpaceDE w:val="0"/>
        <w:autoSpaceDN w:val="0"/>
        <w:adjustRightInd w:val="0"/>
        <w:spacing w:after="0" w:line="240" w:lineRule="auto"/>
        <w:ind w:left="117" w:right="-45"/>
        <w:jc w:val="both"/>
        <w:rPr>
          <w:rFonts w:asciiTheme="minorHAnsi" w:hAnsiTheme="minorHAnsi" w:cstheme="minorHAnsi"/>
          <w:color w:val="auto"/>
          <w:sz w:val="22"/>
          <w:szCs w:val="22"/>
        </w:rPr>
      </w:pPr>
      <w:r>
        <w:rPr>
          <w:rFonts w:asciiTheme="minorHAnsi" w:hAnsiTheme="minorHAnsi"/>
          <w:color w:val="auto"/>
          <w:sz w:val="22"/>
        </w:rPr>
        <w:t xml:space="preserve">8.3. The goods must be delivered within 9 months of the conclusion of the agreement, to: </w:t>
      </w:r>
      <w:proofErr w:type="spellStart"/>
      <w:r>
        <w:rPr>
          <w:rFonts w:asciiTheme="minorHAnsi" w:hAnsiTheme="minorHAnsi"/>
          <w:color w:val="auto"/>
          <w:sz w:val="22"/>
        </w:rPr>
        <w:t>Gudelių</w:t>
      </w:r>
      <w:proofErr w:type="spellEnd"/>
      <w:r>
        <w:rPr>
          <w:rFonts w:asciiTheme="minorHAnsi" w:hAnsiTheme="minorHAnsi"/>
          <w:color w:val="auto"/>
          <w:sz w:val="22"/>
        </w:rPr>
        <w:t xml:space="preserve"> str. 49, Vilnius, Lithuania.</w:t>
      </w:r>
    </w:p>
    <w:p w14:paraId="7A22A66C" w14:textId="77777777" w:rsidR="00CA665C" w:rsidRPr="00710D26"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lang w:val="en-US"/>
        </w:rPr>
      </w:pPr>
    </w:p>
    <w:p w14:paraId="1E576B28" w14:textId="77777777" w:rsidR="00CA665C" w:rsidRPr="00710D26" w:rsidRDefault="00CA665C" w:rsidP="00CA665C">
      <w:pPr>
        <w:widowControl w:val="0"/>
        <w:autoSpaceDE w:val="0"/>
        <w:autoSpaceDN w:val="0"/>
        <w:adjustRightInd w:val="0"/>
        <w:spacing w:before="19" w:after="0" w:line="200" w:lineRule="exact"/>
        <w:rPr>
          <w:rFonts w:asciiTheme="minorHAnsi" w:hAnsiTheme="minorHAnsi" w:cstheme="minorHAnsi"/>
          <w:color w:val="auto"/>
          <w:sz w:val="22"/>
          <w:szCs w:val="22"/>
          <w:lang w:val="en-US"/>
        </w:rPr>
      </w:pPr>
    </w:p>
    <w:p w14:paraId="1AB6A2FE" w14:textId="77777777" w:rsidR="00CA665C" w:rsidRPr="00CA665C" w:rsidRDefault="00CA665C" w:rsidP="00CA665C">
      <w:pPr>
        <w:widowControl w:val="0"/>
        <w:autoSpaceDE w:val="0"/>
        <w:autoSpaceDN w:val="0"/>
        <w:adjustRightInd w:val="0"/>
        <w:spacing w:after="0" w:line="240" w:lineRule="auto"/>
        <w:ind w:left="113"/>
        <w:rPr>
          <w:rFonts w:asciiTheme="minorHAnsi" w:hAnsiTheme="minorHAnsi" w:cstheme="minorHAnsi"/>
          <w:color w:val="auto"/>
          <w:sz w:val="22"/>
          <w:szCs w:val="22"/>
        </w:rPr>
      </w:pPr>
      <w:r>
        <w:rPr>
          <w:rFonts w:asciiTheme="minorHAnsi" w:hAnsiTheme="minorHAnsi"/>
          <w:b/>
          <w:color w:val="auto"/>
          <w:sz w:val="22"/>
        </w:rPr>
        <w:t>9. Additional elements of the hot cutting/drilling equipment to be procured.</w:t>
      </w:r>
    </w:p>
    <w:p w14:paraId="6B97AC5C" w14:textId="77777777" w:rsidR="00CA665C" w:rsidRPr="00710D26" w:rsidRDefault="00CA665C" w:rsidP="00CA665C">
      <w:pPr>
        <w:widowControl w:val="0"/>
        <w:autoSpaceDE w:val="0"/>
        <w:autoSpaceDN w:val="0"/>
        <w:adjustRightInd w:val="0"/>
        <w:spacing w:after="0" w:line="260" w:lineRule="exact"/>
        <w:rPr>
          <w:rFonts w:asciiTheme="minorHAnsi" w:hAnsiTheme="minorHAnsi" w:cstheme="minorHAnsi"/>
          <w:color w:val="auto"/>
          <w:sz w:val="22"/>
          <w:szCs w:val="22"/>
          <w:lang w:val="en-US"/>
        </w:rPr>
      </w:pPr>
    </w:p>
    <w:p w14:paraId="34BC2734" w14:textId="77777777" w:rsidR="00CA665C" w:rsidRPr="00CA665C" w:rsidRDefault="00CA665C" w:rsidP="00CA665C">
      <w:pPr>
        <w:pStyle w:val="ListParagraph"/>
        <w:numPr>
          <w:ilvl w:val="0"/>
          <w:numId w:val="4"/>
        </w:numPr>
        <w:spacing w:after="120" w:line="240" w:lineRule="auto"/>
        <w:jc w:val="right"/>
        <w:rPr>
          <w:rFonts w:cstheme="minorHAnsi"/>
        </w:rPr>
      </w:pPr>
      <w:r>
        <w:t>Table 2. Names and quantities of Goods to be procured</w:t>
      </w:r>
    </w:p>
    <w:tbl>
      <w:tblPr>
        <w:tblW w:w="8980" w:type="dxa"/>
        <w:tblInd w:w="147" w:type="dxa"/>
        <w:tblLayout w:type="fixed"/>
        <w:tblCellMar>
          <w:left w:w="0" w:type="dxa"/>
          <w:right w:w="0" w:type="dxa"/>
        </w:tblCellMar>
        <w:tblLook w:val="0000" w:firstRow="0" w:lastRow="0" w:firstColumn="0" w:lastColumn="0" w:noHBand="0" w:noVBand="0"/>
      </w:tblPr>
      <w:tblGrid>
        <w:gridCol w:w="615"/>
        <w:gridCol w:w="6395"/>
        <w:gridCol w:w="738"/>
        <w:gridCol w:w="1232"/>
      </w:tblGrid>
      <w:tr w:rsidR="00CA665C" w:rsidRPr="00CA665C" w14:paraId="19FF855B"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vAlign w:val="center"/>
          </w:tcPr>
          <w:p w14:paraId="3138D161" w14:textId="77777777" w:rsidR="00CA665C" w:rsidRPr="00CA665C" w:rsidRDefault="00CA665C" w:rsidP="00BB5B16">
            <w:pPr>
              <w:widowControl w:val="0"/>
              <w:autoSpaceDE w:val="0"/>
              <w:autoSpaceDN w:val="0"/>
              <w:adjustRightInd w:val="0"/>
              <w:spacing w:after="0" w:line="240" w:lineRule="auto"/>
              <w:ind w:left="59" w:right="53"/>
              <w:jc w:val="center"/>
              <w:rPr>
                <w:rFonts w:asciiTheme="minorHAnsi" w:hAnsiTheme="minorHAnsi" w:cstheme="minorHAnsi"/>
                <w:b/>
                <w:color w:val="auto"/>
                <w:sz w:val="22"/>
                <w:szCs w:val="22"/>
              </w:rPr>
            </w:pPr>
            <w:bookmarkStart w:id="1" w:name="_Hlk187764685"/>
            <w:r>
              <w:rPr>
                <w:rFonts w:asciiTheme="minorHAnsi" w:hAnsiTheme="minorHAnsi"/>
                <w:b/>
                <w:color w:val="auto"/>
                <w:sz w:val="22"/>
              </w:rPr>
              <w:t>No.</w:t>
            </w:r>
          </w:p>
        </w:tc>
        <w:tc>
          <w:tcPr>
            <w:tcW w:w="6395" w:type="dxa"/>
            <w:tcBorders>
              <w:top w:val="single" w:sz="4" w:space="0" w:color="000000"/>
              <w:left w:val="single" w:sz="4" w:space="0" w:color="000000"/>
              <w:bottom w:val="single" w:sz="4" w:space="0" w:color="000000"/>
              <w:right w:val="single" w:sz="4" w:space="0" w:color="000000"/>
            </w:tcBorders>
            <w:vAlign w:val="center"/>
          </w:tcPr>
          <w:p w14:paraId="6BC547C2" w14:textId="77777777" w:rsidR="00CA665C" w:rsidRPr="00CA665C" w:rsidRDefault="00CA665C" w:rsidP="00BB5B16">
            <w:pPr>
              <w:widowControl w:val="0"/>
              <w:autoSpaceDE w:val="0"/>
              <w:autoSpaceDN w:val="0"/>
              <w:adjustRightInd w:val="0"/>
              <w:spacing w:after="0" w:line="240" w:lineRule="auto"/>
              <w:ind w:left="2884" w:right="1373" w:hanging="2532"/>
              <w:jc w:val="center"/>
              <w:rPr>
                <w:rFonts w:asciiTheme="minorHAnsi" w:hAnsiTheme="minorHAnsi" w:cstheme="minorHAnsi"/>
                <w:b/>
                <w:color w:val="auto"/>
                <w:sz w:val="22"/>
                <w:szCs w:val="22"/>
              </w:rPr>
            </w:pPr>
            <w:r>
              <w:rPr>
                <w:rFonts w:asciiTheme="minorHAnsi" w:hAnsiTheme="minorHAnsi"/>
                <w:b/>
                <w:color w:val="auto"/>
                <w:sz w:val="22"/>
              </w:rPr>
              <w:t>Description</w:t>
            </w:r>
          </w:p>
        </w:tc>
        <w:tc>
          <w:tcPr>
            <w:tcW w:w="738" w:type="dxa"/>
            <w:tcBorders>
              <w:top w:val="single" w:sz="4" w:space="0" w:color="000000"/>
              <w:left w:val="single" w:sz="4" w:space="0" w:color="000000"/>
              <w:bottom w:val="single" w:sz="4" w:space="0" w:color="000000"/>
              <w:right w:val="single" w:sz="4" w:space="0" w:color="000000"/>
            </w:tcBorders>
            <w:vAlign w:val="center"/>
          </w:tcPr>
          <w:p w14:paraId="0A5ECF4C" w14:textId="77777777" w:rsidR="00CA665C" w:rsidRPr="00CA665C" w:rsidRDefault="00CA665C" w:rsidP="00BB5B16">
            <w:pPr>
              <w:widowControl w:val="0"/>
              <w:autoSpaceDE w:val="0"/>
              <w:autoSpaceDN w:val="0"/>
              <w:adjustRightInd w:val="0"/>
              <w:spacing w:after="0" w:line="240" w:lineRule="auto"/>
              <w:ind w:left="357" w:right="-17" w:hanging="339"/>
              <w:jc w:val="center"/>
              <w:rPr>
                <w:rFonts w:asciiTheme="minorHAnsi" w:hAnsiTheme="minorHAnsi" w:cstheme="minorHAnsi"/>
                <w:b/>
                <w:color w:val="auto"/>
                <w:sz w:val="22"/>
                <w:szCs w:val="22"/>
              </w:rPr>
            </w:pPr>
            <w:r>
              <w:rPr>
                <w:rFonts w:asciiTheme="minorHAnsi" w:hAnsiTheme="minorHAnsi"/>
                <w:b/>
                <w:color w:val="auto"/>
                <w:sz w:val="22"/>
              </w:rPr>
              <w:t>Quantity</w:t>
            </w:r>
          </w:p>
        </w:tc>
        <w:tc>
          <w:tcPr>
            <w:tcW w:w="1232" w:type="dxa"/>
            <w:tcBorders>
              <w:top w:val="single" w:sz="4" w:space="0" w:color="000000"/>
              <w:left w:val="single" w:sz="4" w:space="0" w:color="000000"/>
              <w:bottom w:val="single" w:sz="4" w:space="0" w:color="000000"/>
              <w:right w:val="single" w:sz="4" w:space="0" w:color="000000"/>
            </w:tcBorders>
            <w:vAlign w:val="center"/>
          </w:tcPr>
          <w:p w14:paraId="724346C9" w14:textId="77777777" w:rsidR="00CA665C" w:rsidRPr="00CA665C" w:rsidRDefault="00CA665C" w:rsidP="00BB5B16">
            <w:pPr>
              <w:widowControl w:val="0"/>
              <w:autoSpaceDE w:val="0"/>
              <w:autoSpaceDN w:val="0"/>
              <w:adjustRightInd w:val="0"/>
              <w:spacing w:after="0" w:line="240" w:lineRule="auto"/>
              <w:ind w:left="172"/>
              <w:jc w:val="center"/>
              <w:rPr>
                <w:rFonts w:asciiTheme="minorHAnsi" w:hAnsiTheme="minorHAnsi" w:cstheme="minorHAnsi"/>
                <w:b/>
                <w:color w:val="auto"/>
                <w:sz w:val="22"/>
                <w:szCs w:val="22"/>
              </w:rPr>
            </w:pPr>
            <w:r>
              <w:rPr>
                <w:rFonts w:asciiTheme="minorHAnsi" w:hAnsiTheme="minorHAnsi"/>
                <w:b/>
                <w:color w:val="auto"/>
                <w:sz w:val="22"/>
              </w:rPr>
              <w:t>Note</w:t>
            </w:r>
          </w:p>
        </w:tc>
      </w:tr>
      <w:tr w:rsidR="00CA665C" w:rsidRPr="00CA665C" w14:paraId="4842A01E"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7AABC31B"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1</w:t>
            </w:r>
          </w:p>
        </w:tc>
        <w:tc>
          <w:tcPr>
            <w:tcW w:w="6395" w:type="dxa"/>
            <w:tcBorders>
              <w:top w:val="single" w:sz="4" w:space="0" w:color="000000"/>
              <w:left w:val="single" w:sz="4" w:space="0" w:color="000000"/>
              <w:bottom w:val="single" w:sz="4" w:space="0" w:color="000000"/>
              <w:right w:val="single" w:sz="4" w:space="0" w:color="000000"/>
            </w:tcBorders>
          </w:tcPr>
          <w:p w14:paraId="2A68D4DA"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DN100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2BA745B"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11</w:t>
            </w:r>
          </w:p>
        </w:tc>
        <w:tc>
          <w:tcPr>
            <w:tcW w:w="1232" w:type="dxa"/>
            <w:vMerge w:val="restart"/>
            <w:tcBorders>
              <w:top w:val="single" w:sz="4" w:space="0" w:color="000000"/>
              <w:left w:val="single" w:sz="4" w:space="0" w:color="000000"/>
              <w:bottom w:val="single" w:sz="4" w:space="0" w:color="000000"/>
              <w:right w:val="single" w:sz="4" w:space="0" w:color="000000"/>
            </w:tcBorders>
            <w:vAlign w:val="center"/>
          </w:tcPr>
          <w:p w14:paraId="160E93A3" w14:textId="77777777" w:rsidR="00CA665C" w:rsidRPr="00CA665C" w:rsidRDefault="00CA665C" w:rsidP="00BB5B16">
            <w:pPr>
              <w:widowControl w:val="0"/>
              <w:autoSpaceDE w:val="0"/>
              <w:autoSpaceDN w:val="0"/>
              <w:adjustRightInd w:val="0"/>
              <w:spacing w:after="0" w:line="240" w:lineRule="auto"/>
              <w:ind w:left="167"/>
              <w:jc w:val="center"/>
              <w:rPr>
                <w:rFonts w:asciiTheme="minorHAnsi" w:hAnsiTheme="minorHAnsi" w:cstheme="minorHAnsi"/>
                <w:color w:val="auto"/>
                <w:sz w:val="22"/>
                <w:szCs w:val="22"/>
              </w:rPr>
            </w:pPr>
            <w:r>
              <w:rPr>
                <w:rFonts w:asciiTheme="minorHAnsi" w:hAnsiTheme="minorHAnsi"/>
                <w:color w:val="auto"/>
                <w:sz w:val="22"/>
              </w:rPr>
              <w:t>Part 1 - Flanges</w:t>
            </w:r>
          </w:p>
        </w:tc>
      </w:tr>
      <w:tr w:rsidR="00CA665C" w:rsidRPr="00CA665C" w14:paraId="7C20C35D"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F0578D0"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2</w:t>
            </w:r>
          </w:p>
        </w:tc>
        <w:tc>
          <w:tcPr>
            <w:tcW w:w="6395" w:type="dxa"/>
            <w:tcBorders>
              <w:top w:val="single" w:sz="4" w:space="0" w:color="000000"/>
              <w:left w:val="single" w:sz="4" w:space="0" w:color="000000"/>
              <w:bottom w:val="single" w:sz="4" w:space="0" w:color="000000"/>
              <w:right w:val="single" w:sz="4" w:space="0" w:color="000000"/>
            </w:tcBorders>
          </w:tcPr>
          <w:p w14:paraId="4FF89C34"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DN150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0F8D4C2A"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12</w:t>
            </w:r>
          </w:p>
        </w:tc>
        <w:tc>
          <w:tcPr>
            <w:tcW w:w="1232" w:type="dxa"/>
            <w:vMerge/>
            <w:tcBorders>
              <w:top w:val="single" w:sz="4" w:space="0" w:color="000000"/>
              <w:left w:val="single" w:sz="4" w:space="0" w:color="000000"/>
              <w:bottom w:val="single" w:sz="4" w:space="0" w:color="000000"/>
              <w:right w:val="single" w:sz="4" w:space="0" w:color="000000"/>
            </w:tcBorders>
          </w:tcPr>
          <w:p w14:paraId="3AAF8F7F" w14:textId="77777777" w:rsidR="00CA665C" w:rsidRPr="00CA665C" w:rsidRDefault="00CA665C" w:rsidP="00BB5B16">
            <w:pPr>
              <w:widowControl w:val="0"/>
              <w:autoSpaceDE w:val="0"/>
              <w:autoSpaceDN w:val="0"/>
              <w:adjustRightInd w:val="0"/>
              <w:spacing w:after="0" w:line="240" w:lineRule="auto"/>
              <w:ind w:left="580" w:right="578"/>
              <w:jc w:val="center"/>
              <w:rPr>
                <w:rFonts w:asciiTheme="minorHAnsi" w:hAnsiTheme="minorHAnsi" w:cstheme="minorHAnsi"/>
                <w:color w:val="auto"/>
                <w:sz w:val="22"/>
                <w:szCs w:val="22"/>
              </w:rPr>
            </w:pPr>
          </w:p>
        </w:tc>
      </w:tr>
      <w:tr w:rsidR="00CA665C" w:rsidRPr="00CA665C" w14:paraId="2D819DA4"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0FF3CAE3"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3</w:t>
            </w:r>
          </w:p>
        </w:tc>
        <w:tc>
          <w:tcPr>
            <w:tcW w:w="6395" w:type="dxa"/>
            <w:tcBorders>
              <w:top w:val="single" w:sz="4" w:space="0" w:color="000000"/>
              <w:left w:val="single" w:sz="4" w:space="0" w:color="000000"/>
              <w:bottom w:val="single" w:sz="4" w:space="0" w:color="000000"/>
              <w:right w:val="single" w:sz="4" w:space="0" w:color="000000"/>
            </w:tcBorders>
          </w:tcPr>
          <w:p w14:paraId="16BB22EF"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DN200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2437F4B5"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8</w:t>
            </w:r>
          </w:p>
        </w:tc>
        <w:tc>
          <w:tcPr>
            <w:tcW w:w="1232" w:type="dxa"/>
            <w:vMerge/>
            <w:tcBorders>
              <w:top w:val="single" w:sz="4" w:space="0" w:color="000000"/>
              <w:left w:val="single" w:sz="4" w:space="0" w:color="000000"/>
              <w:bottom w:val="single" w:sz="4" w:space="0" w:color="000000"/>
              <w:right w:val="single" w:sz="4" w:space="0" w:color="000000"/>
            </w:tcBorders>
          </w:tcPr>
          <w:p w14:paraId="11B37AFB"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36EE24BB"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08967BB"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4</w:t>
            </w:r>
          </w:p>
        </w:tc>
        <w:tc>
          <w:tcPr>
            <w:tcW w:w="6395" w:type="dxa"/>
            <w:tcBorders>
              <w:top w:val="single" w:sz="4" w:space="0" w:color="000000"/>
              <w:left w:val="single" w:sz="4" w:space="0" w:color="000000"/>
              <w:bottom w:val="single" w:sz="4" w:space="0" w:color="000000"/>
              <w:right w:val="single" w:sz="4" w:space="0" w:color="000000"/>
            </w:tcBorders>
          </w:tcPr>
          <w:p w14:paraId="125D51E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DN250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211B7351"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6</w:t>
            </w:r>
          </w:p>
        </w:tc>
        <w:tc>
          <w:tcPr>
            <w:tcW w:w="1232" w:type="dxa"/>
            <w:vMerge/>
            <w:tcBorders>
              <w:top w:val="single" w:sz="4" w:space="0" w:color="000000"/>
              <w:left w:val="single" w:sz="4" w:space="0" w:color="000000"/>
              <w:bottom w:val="single" w:sz="4" w:space="0" w:color="000000"/>
              <w:right w:val="single" w:sz="4" w:space="0" w:color="000000"/>
            </w:tcBorders>
          </w:tcPr>
          <w:p w14:paraId="3523BBF3" w14:textId="77777777" w:rsidR="00CA665C" w:rsidRPr="00CA665C" w:rsidRDefault="00CA665C" w:rsidP="00BB5B16">
            <w:pPr>
              <w:widowControl w:val="0"/>
              <w:autoSpaceDE w:val="0"/>
              <w:autoSpaceDN w:val="0"/>
              <w:adjustRightInd w:val="0"/>
              <w:spacing w:after="0" w:line="240" w:lineRule="auto"/>
              <w:ind w:left="617" w:right="614"/>
              <w:jc w:val="center"/>
              <w:rPr>
                <w:rFonts w:asciiTheme="minorHAnsi" w:hAnsiTheme="minorHAnsi" w:cstheme="minorHAnsi"/>
                <w:color w:val="auto"/>
                <w:sz w:val="22"/>
                <w:szCs w:val="22"/>
              </w:rPr>
            </w:pPr>
          </w:p>
        </w:tc>
      </w:tr>
      <w:tr w:rsidR="00CA665C" w:rsidRPr="00CA665C" w14:paraId="351D21BE"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903F066"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5</w:t>
            </w:r>
          </w:p>
        </w:tc>
        <w:tc>
          <w:tcPr>
            <w:tcW w:w="6395" w:type="dxa"/>
            <w:tcBorders>
              <w:top w:val="single" w:sz="4" w:space="0" w:color="000000"/>
              <w:left w:val="single" w:sz="4" w:space="0" w:color="000000"/>
              <w:bottom w:val="single" w:sz="4" w:space="0" w:color="000000"/>
              <w:right w:val="single" w:sz="4" w:space="0" w:color="000000"/>
            </w:tcBorders>
          </w:tcPr>
          <w:p w14:paraId="572A6A6C"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DN300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1418442"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w:t>
            </w:r>
          </w:p>
        </w:tc>
        <w:tc>
          <w:tcPr>
            <w:tcW w:w="1232" w:type="dxa"/>
            <w:vMerge/>
            <w:tcBorders>
              <w:top w:val="single" w:sz="4" w:space="0" w:color="000000"/>
              <w:left w:val="single" w:sz="4" w:space="0" w:color="000000"/>
              <w:bottom w:val="single" w:sz="4" w:space="0" w:color="000000"/>
              <w:right w:val="single" w:sz="4" w:space="0" w:color="000000"/>
            </w:tcBorders>
          </w:tcPr>
          <w:p w14:paraId="197B9558"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642BDAD5"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9A44885"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6</w:t>
            </w:r>
          </w:p>
        </w:tc>
        <w:tc>
          <w:tcPr>
            <w:tcW w:w="6395" w:type="dxa"/>
            <w:tcBorders>
              <w:top w:val="single" w:sz="4" w:space="0" w:color="000000"/>
              <w:left w:val="single" w:sz="4" w:space="0" w:color="000000"/>
              <w:bottom w:val="single" w:sz="4" w:space="0" w:color="000000"/>
              <w:right w:val="single" w:sz="4" w:space="0" w:color="000000"/>
            </w:tcBorders>
          </w:tcPr>
          <w:p w14:paraId="6E7EEFA1"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flange DN400 ANSI600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6BBE11C"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w:t>
            </w:r>
          </w:p>
        </w:tc>
        <w:tc>
          <w:tcPr>
            <w:tcW w:w="1232" w:type="dxa"/>
            <w:vMerge/>
            <w:tcBorders>
              <w:top w:val="single" w:sz="4" w:space="0" w:color="000000"/>
              <w:left w:val="single" w:sz="4" w:space="0" w:color="000000"/>
              <w:bottom w:val="single" w:sz="4" w:space="0" w:color="000000"/>
              <w:right w:val="single" w:sz="4" w:space="0" w:color="000000"/>
            </w:tcBorders>
          </w:tcPr>
          <w:p w14:paraId="40B7BF1F"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2EABD15D"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0176FDAA"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7</w:t>
            </w:r>
          </w:p>
        </w:tc>
        <w:tc>
          <w:tcPr>
            <w:tcW w:w="6395" w:type="dxa"/>
            <w:tcBorders>
              <w:top w:val="single" w:sz="4" w:space="0" w:color="000000"/>
              <w:left w:val="single" w:sz="4" w:space="0" w:color="000000"/>
              <w:bottom w:val="single" w:sz="4" w:space="0" w:color="000000"/>
              <w:right w:val="single" w:sz="4" w:space="0" w:color="000000"/>
            </w:tcBorders>
          </w:tcPr>
          <w:p w14:paraId="4CEE25E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Threaded ventilation connector DN50</w:t>
            </w:r>
          </w:p>
        </w:tc>
        <w:tc>
          <w:tcPr>
            <w:tcW w:w="738" w:type="dxa"/>
            <w:tcBorders>
              <w:top w:val="single" w:sz="4" w:space="0" w:color="000000"/>
              <w:left w:val="single" w:sz="4" w:space="0" w:color="000000"/>
              <w:bottom w:val="single" w:sz="4" w:space="0" w:color="000000"/>
              <w:right w:val="single" w:sz="4" w:space="0" w:color="000000"/>
            </w:tcBorders>
            <w:vAlign w:val="center"/>
          </w:tcPr>
          <w:p w14:paraId="67309270"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40</w:t>
            </w:r>
          </w:p>
        </w:tc>
        <w:tc>
          <w:tcPr>
            <w:tcW w:w="1232" w:type="dxa"/>
            <w:vMerge w:val="restart"/>
            <w:tcBorders>
              <w:top w:val="single" w:sz="4" w:space="0" w:color="000000"/>
              <w:left w:val="single" w:sz="4" w:space="0" w:color="000000"/>
              <w:bottom w:val="single" w:sz="4" w:space="0" w:color="000000"/>
              <w:right w:val="single" w:sz="4" w:space="0" w:color="000000"/>
            </w:tcBorders>
            <w:vAlign w:val="center"/>
          </w:tcPr>
          <w:p w14:paraId="4D6ECC98" w14:textId="77777777" w:rsidR="00CA665C" w:rsidRPr="00CA665C" w:rsidRDefault="00CA665C" w:rsidP="00BB5B16">
            <w:pPr>
              <w:widowControl w:val="0"/>
              <w:autoSpaceDE w:val="0"/>
              <w:autoSpaceDN w:val="0"/>
              <w:adjustRightInd w:val="0"/>
              <w:spacing w:after="0" w:line="240" w:lineRule="auto"/>
              <w:ind w:left="131"/>
              <w:jc w:val="center"/>
              <w:rPr>
                <w:rFonts w:asciiTheme="minorHAnsi" w:hAnsiTheme="minorHAnsi" w:cstheme="minorHAnsi"/>
                <w:color w:val="auto"/>
                <w:sz w:val="22"/>
                <w:szCs w:val="22"/>
              </w:rPr>
            </w:pPr>
            <w:r>
              <w:rPr>
                <w:rFonts w:asciiTheme="minorHAnsi" w:hAnsiTheme="minorHAnsi"/>
                <w:color w:val="auto"/>
                <w:sz w:val="22"/>
              </w:rPr>
              <w:t>Part 2 - Connectors</w:t>
            </w:r>
          </w:p>
        </w:tc>
      </w:tr>
      <w:tr w:rsidR="00CA665C" w:rsidRPr="00CA665C" w14:paraId="24A3D3B0"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108BB714"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8</w:t>
            </w:r>
          </w:p>
        </w:tc>
        <w:tc>
          <w:tcPr>
            <w:tcW w:w="6395" w:type="dxa"/>
            <w:tcBorders>
              <w:top w:val="single" w:sz="4" w:space="0" w:color="000000"/>
              <w:left w:val="single" w:sz="4" w:space="0" w:color="000000"/>
              <w:bottom w:val="single" w:sz="4" w:space="0" w:color="000000"/>
              <w:right w:val="single" w:sz="4" w:space="0" w:color="000000"/>
            </w:tcBorders>
          </w:tcPr>
          <w:p w14:paraId="5AFB290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Threaded ventilation connector DN80</w:t>
            </w:r>
          </w:p>
        </w:tc>
        <w:tc>
          <w:tcPr>
            <w:tcW w:w="738" w:type="dxa"/>
            <w:tcBorders>
              <w:top w:val="single" w:sz="4" w:space="0" w:color="000000"/>
              <w:left w:val="single" w:sz="4" w:space="0" w:color="000000"/>
              <w:bottom w:val="single" w:sz="4" w:space="0" w:color="000000"/>
              <w:right w:val="single" w:sz="4" w:space="0" w:color="000000"/>
            </w:tcBorders>
            <w:vAlign w:val="center"/>
          </w:tcPr>
          <w:p w14:paraId="70618BD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30</w:t>
            </w:r>
          </w:p>
        </w:tc>
        <w:tc>
          <w:tcPr>
            <w:tcW w:w="1232" w:type="dxa"/>
            <w:vMerge/>
            <w:tcBorders>
              <w:top w:val="single" w:sz="4" w:space="0" w:color="000000"/>
              <w:left w:val="single" w:sz="4" w:space="0" w:color="000000"/>
              <w:bottom w:val="single" w:sz="4" w:space="0" w:color="000000"/>
              <w:right w:val="single" w:sz="4" w:space="0" w:color="000000"/>
            </w:tcBorders>
          </w:tcPr>
          <w:p w14:paraId="693EADF1" w14:textId="77777777" w:rsidR="00CA665C" w:rsidRPr="00CA665C" w:rsidRDefault="00CA665C" w:rsidP="00BB5B16">
            <w:pPr>
              <w:widowControl w:val="0"/>
              <w:autoSpaceDE w:val="0"/>
              <w:autoSpaceDN w:val="0"/>
              <w:adjustRightInd w:val="0"/>
              <w:spacing w:after="0" w:line="240" w:lineRule="auto"/>
              <w:ind w:left="580" w:right="578"/>
              <w:jc w:val="center"/>
              <w:rPr>
                <w:rFonts w:asciiTheme="minorHAnsi" w:hAnsiTheme="minorHAnsi" w:cstheme="minorHAnsi"/>
                <w:color w:val="auto"/>
                <w:sz w:val="22"/>
                <w:szCs w:val="22"/>
              </w:rPr>
            </w:pPr>
          </w:p>
        </w:tc>
      </w:tr>
      <w:tr w:rsidR="00CA665C" w:rsidRPr="00CA665C" w14:paraId="0F98D178"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BFCD84F" w14:textId="77777777" w:rsidR="00CA665C" w:rsidRPr="00CA665C" w:rsidRDefault="00CA665C" w:rsidP="00BB5B16">
            <w:pPr>
              <w:widowControl w:val="0"/>
              <w:autoSpaceDE w:val="0"/>
              <w:autoSpaceDN w:val="0"/>
              <w:adjustRightInd w:val="0"/>
              <w:spacing w:after="0" w:line="240" w:lineRule="auto"/>
              <w:ind w:left="194" w:right="313"/>
              <w:jc w:val="center"/>
              <w:rPr>
                <w:rFonts w:asciiTheme="minorHAnsi" w:hAnsiTheme="minorHAnsi" w:cstheme="minorHAnsi"/>
                <w:color w:val="auto"/>
                <w:sz w:val="22"/>
                <w:szCs w:val="22"/>
              </w:rPr>
            </w:pPr>
            <w:r>
              <w:rPr>
                <w:rFonts w:asciiTheme="minorHAnsi" w:hAnsiTheme="minorHAnsi"/>
                <w:color w:val="auto"/>
                <w:sz w:val="22"/>
              </w:rPr>
              <w:t>9</w:t>
            </w:r>
          </w:p>
        </w:tc>
        <w:tc>
          <w:tcPr>
            <w:tcW w:w="6395" w:type="dxa"/>
            <w:tcBorders>
              <w:top w:val="single" w:sz="4" w:space="0" w:color="000000"/>
              <w:left w:val="single" w:sz="4" w:space="0" w:color="000000"/>
              <w:bottom w:val="single" w:sz="4" w:space="0" w:color="000000"/>
              <w:right w:val="single" w:sz="4" w:space="0" w:color="000000"/>
            </w:tcBorders>
          </w:tcPr>
          <w:p w14:paraId="6E033293"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DN80 ANSI600 without plug with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0BB8367A"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5</w:t>
            </w:r>
          </w:p>
        </w:tc>
        <w:tc>
          <w:tcPr>
            <w:tcW w:w="1232" w:type="dxa"/>
            <w:vMerge/>
            <w:tcBorders>
              <w:top w:val="single" w:sz="4" w:space="0" w:color="000000"/>
              <w:left w:val="single" w:sz="4" w:space="0" w:color="000000"/>
              <w:bottom w:val="single" w:sz="4" w:space="0" w:color="000000"/>
              <w:right w:val="single" w:sz="4" w:space="0" w:color="000000"/>
            </w:tcBorders>
          </w:tcPr>
          <w:p w14:paraId="350EB093"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56D5FC45"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74A8A8CE"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10</w:t>
            </w:r>
          </w:p>
        </w:tc>
        <w:tc>
          <w:tcPr>
            <w:tcW w:w="6395" w:type="dxa"/>
            <w:tcBorders>
              <w:top w:val="single" w:sz="4" w:space="0" w:color="000000"/>
              <w:left w:val="single" w:sz="4" w:space="0" w:color="000000"/>
              <w:bottom w:val="single" w:sz="4" w:space="0" w:color="000000"/>
              <w:right w:val="single" w:sz="4" w:space="0" w:color="000000"/>
            </w:tcBorders>
          </w:tcPr>
          <w:p w14:paraId="0560DA3B"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Balloon connector DN100 ANSI600 without plug with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6FA0B26B"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w:t>
            </w:r>
          </w:p>
        </w:tc>
        <w:tc>
          <w:tcPr>
            <w:tcW w:w="1232" w:type="dxa"/>
            <w:vMerge/>
            <w:tcBorders>
              <w:top w:val="single" w:sz="4" w:space="0" w:color="000000"/>
              <w:left w:val="single" w:sz="4" w:space="0" w:color="000000"/>
              <w:bottom w:val="single" w:sz="4" w:space="0" w:color="000000"/>
              <w:right w:val="single" w:sz="4" w:space="0" w:color="000000"/>
            </w:tcBorders>
          </w:tcPr>
          <w:p w14:paraId="02E99A6D"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5AA9B658"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A3BD781"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11</w:t>
            </w:r>
          </w:p>
        </w:tc>
        <w:tc>
          <w:tcPr>
            <w:tcW w:w="6395" w:type="dxa"/>
            <w:tcBorders>
              <w:top w:val="single" w:sz="4" w:space="0" w:color="000000"/>
              <w:left w:val="single" w:sz="4" w:space="0" w:color="000000"/>
              <w:bottom w:val="single" w:sz="4" w:space="0" w:color="000000"/>
              <w:right w:val="single" w:sz="4" w:space="0" w:color="000000"/>
            </w:tcBorders>
          </w:tcPr>
          <w:p w14:paraId="14C76B0C"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DN150 ANSI600 without plug with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41627683"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3</w:t>
            </w:r>
          </w:p>
        </w:tc>
        <w:tc>
          <w:tcPr>
            <w:tcW w:w="1232" w:type="dxa"/>
            <w:vMerge/>
            <w:tcBorders>
              <w:top w:val="single" w:sz="4" w:space="0" w:color="000000"/>
              <w:left w:val="single" w:sz="4" w:space="0" w:color="000000"/>
              <w:bottom w:val="single" w:sz="4" w:space="0" w:color="000000"/>
              <w:right w:val="single" w:sz="4" w:space="0" w:color="000000"/>
            </w:tcBorders>
          </w:tcPr>
          <w:p w14:paraId="7969608B" w14:textId="77777777" w:rsidR="00CA665C" w:rsidRPr="00CA665C" w:rsidRDefault="00CA665C" w:rsidP="00BB5B16">
            <w:pPr>
              <w:widowControl w:val="0"/>
              <w:autoSpaceDE w:val="0"/>
              <w:autoSpaceDN w:val="0"/>
              <w:adjustRightInd w:val="0"/>
              <w:spacing w:after="0" w:line="240" w:lineRule="auto"/>
              <w:ind w:left="620" w:right="617"/>
              <w:jc w:val="center"/>
              <w:rPr>
                <w:rFonts w:asciiTheme="minorHAnsi" w:hAnsiTheme="minorHAnsi" w:cstheme="minorHAnsi"/>
                <w:color w:val="auto"/>
                <w:sz w:val="22"/>
                <w:szCs w:val="22"/>
              </w:rPr>
            </w:pPr>
          </w:p>
        </w:tc>
      </w:tr>
      <w:tr w:rsidR="00CA665C" w:rsidRPr="00CA665C" w14:paraId="71404A07"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BC545EE"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12</w:t>
            </w:r>
          </w:p>
        </w:tc>
        <w:tc>
          <w:tcPr>
            <w:tcW w:w="6395" w:type="dxa"/>
            <w:tcBorders>
              <w:top w:val="single" w:sz="4" w:space="0" w:color="000000"/>
              <w:left w:val="single" w:sz="4" w:space="0" w:color="000000"/>
              <w:bottom w:val="single" w:sz="4" w:space="0" w:color="000000"/>
              <w:right w:val="single" w:sz="4" w:space="0" w:color="000000"/>
            </w:tcBorders>
          </w:tcPr>
          <w:p w14:paraId="1A188DE2"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DN200 ANSI600 without plug with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3B07E973"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w:t>
            </w:r>
          </w:p>
        </w:tc>
        <w:tc>
          <w:tcPr>
            <w:tcW w:w="1232" w:type="dxa"/>
            <w:vMerge/>
            <w:tcBorders>
              <w:top w:val="single" w:sz="4" w:space="0" w:color="000000"/>
              <w:left w:val="single" w:sz="4" w:space="0" w:color="000000"/>
              <w:bottom w:val="single" w:sz="4" w:space="0" w:color="000000"/>
              <w:right w:val="single" w:sz="4" w:space="0" w:color="000000"/>
            </w:tcBorders>
          </w:tcPr>
          <w:p w14:paraId="3993AC28"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6451C3DD"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4A64E408"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13</w:t>
            </w:r>
          </w:p>
        </w:tc>
        <w:tc>
          <w:tcPr>
            <w:tcW w:w="6395" w:type="dxa"/>
            <w:tcBorders>
              <w:top w:val="single" w:sz="4" w:space="0" w:color="000000"/>
              <w:left w:val="single" w:sz="4" w:space="0" w:color="000000"/>
              <w:bottom w:val="single" w:sz="4" w:space="0" w:color="000000"/>
              <w:right w:val="single" w:sz="4" w:space="0" w:color="000000"/>
            </w:tcBorders>
          </w:tcPr>
          <w:p w14:paraId="1B8CD98E"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LOR DN100 ANSI600 weldable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0582DD7A"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10</w:t>
            </w:r>
          </w:p>
        </w:tc>
        <w:tc>
          <w:tcPr>
            <w:tcW w:w="1232" w:type="dxa"/>
            <w:vMerge/>
            <w:tcBorders>
              <w:top w:val="single" w:sz="4" w:space="0" w:color="000000"/>
              <w:left w:val="single" w:sz="4" w:space="0" w:color="000000"/>
              <w:bottom w:val="single" w:sz="4" w:space="0" w:color="000000"/>
              <w:right w:val="single" w:sz="4" w:space="0" w:color="000000"/>
            </w:tcBorders>
          </w:tcPr>
          <w:p w14:paraId="08775057" w14:textId="77777777" w:rsidR="00CA665C" w:rsidRPr="00CA665C" w:rsidRDefault="00CA665C" w:rsidP="00BB5B16">
            <w:pPr>
              <w:widowControl w:val="0"/>
              <w:autoSpaceDE w:val="0"/>
              <w:autoSpaceDN w:val="0"/>
              <w:adjustRightInd w:val="0"/>
              <w:spacing w:after="0" w:line="240" w:lineRule="auto"/>
              <w:ind w:left="580" w:right="578"/>
              <w:jc w:val="center"/>
              <w:rPr>
                <w:rFonts w:asciiTheme="minorHAnsi" w:hAnsiTheme="minorHAnsi" w:cstheme="minorHAnsi"/>
                <w:color w:val="auto"/>
                <w:sz w:val="22"/>
                <w:szCs w:val="22"/>
              </w:rPr>
            </w:pPr>
          </w:p>
        </w:tc>
      </w:tr>
      <w:tr w:rsidR="00CA665C" w:rsidRPr="00CA665C" w14:paraId="3FD8F7D3"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2FD3E036"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14</w:t>
            </w:r>
          </w:p>
        </w:tc>
        <w:tc>
          <w:tcPr>
            <w:tcW w:w="6395" w:type="dxa"/>
            <w:tcBorders>
              <w:top w:val="single" w:sz="4" w:space="0" w:color="000000"/>
              <w:left w:val="single" w:sz="4" w:space="0" w:color="000000"/>
              <w:bottom w:val="single" w:sz="4" w:space="0" w:color="000000"/>
              <w:right w:val="single" w:sz="4" w:space="0" w:color="000000"/>
            </w:tcBorders>
          </w:tcPr>
          <w:p w14:paraId="6E4D32CF"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LOR DN150 ANSI600 weldable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22A31C12"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9</w:t>
            </w:r>
          </w:p>
        </w:tc>
        <w:tc>
          <w:tcPr>
            <w:tcW w:w="1232" w:type="dxa"/>
            <w:vMerge/>
            <w:tcBorders>
              <w:top w:val="single" w:sz="4" w:space="0" w:color="000000"/>
              <w:left w:val="single" w:sz="4" w:space="0" w:color="000000"/>
              <w:bottom w:val="single" w:sz="4" w:space="0" w:color="000000"/>
              <w:right w:val="single" w:sz="4" w:space="0" w:color="000000"/>
            </w:tcBorders>
          </w:tcPr>
          <w:p w14:paraId="6678B587"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16759000"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01A83631"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15</w:t>
            </w:r>
          </w:p>
        </w:tc>
        <w:tc>
          <w:tcPr>
            <w:tcW w:w="6395" w:type="dxa"/>
            <w:tcBorders>
              <w:top w:val="single" w:sz="4" w:space="0" w:color="000000"/>
              <w:left w:val="single" w:sz="4" w:space="0" w:color="000000"/>
              <w:bottom w:val="single" w:sz="4" w:space="0" w:color="000000"/>
              <w:right w:val="single" w:sz="4" w:space="0" w:color="000000"/>
            </w:tcBorders>
          </w:tcPr>
          <w:p w14:paraId="2D33B5CB"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Cylinder connector  LOR DN200 ANSI600 weldable with LOR plug and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33D1E4DF"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6</w:t>
            </w:r>
          </w:p>
        </w:tc>
        <w:tc>
          <w:tcPr>
            <w:tcW w:w="1232" w:type="dxa"/>
            <w:vMerge/>
            <w:tcBorders>
              <w:top w:val="single" w:sz="4" w:space="0" w:color="000000"/>
              <w:left w:val="single" w:sz="4" w:space="0" w:color="000000"/>
              <w:bottom w:val="single" w:sz="4" w:space="0" w:color="000000"/>
              <w:right w:val="single" w:sz="4" w:space="0" w:color="000000"/>
            </w:tcBorders>
          </w:tcPr>
          <w:p w14:paraId="1645FFDD"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4DB976F8"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7220F81"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w:t>
            </w:r>
            <w:r>
              <w:rPr>
                <w:rFonts w:asciiTheme="minorHAnsi" w:hAnsiTheme="minorHAnsi"/>
                <w:color w:val="auto"/>
                <w:sz w:val="22"/>
              </w:rPr>
              <w:lastRenderedPageBreak/>
              <w:t>6</w:t>
            </w:r>
          </w:p>
        </w:tc>
        <w:tc>
          <w:tcPr>
            <w:tcW w:w="6395" w:type="dxa"/>
            <w:tcBorders>
              <w:top w:val="single" w:sz="4" w:space="0" w:color="000000"/>
              <w:left w:val="single" w:sz="4" w:space="0" w:color="000000"/>
              <w:bottom w:val="single" w:sz="4" w:space="0" w:color="000000"/>
              <w:right w:val="single" w:sz="4" w:space="0" w:color="000000"/>
            </w:tcBorders>
          </w:tcPr>
          <w:p w14:paraId="30B98C3D"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lastRenderedPageBreak/>
              <w:t xml:space="preserve">Closure fitting DN80xDN100 d 89 mm with LOR flange, plug with clamp </w:t>
            </w:r>
            <w:r>
              <w:rPr>
                <w:rFonts w:asciiTheme="minorHAnsi" w:hAnsiTheme="minorHAnsi"/>
                <w:color w:val="auto"/>
                <w:sz w:val="22"/>
              </w:rPr>
              <w:lastRenderedPageBreak/>
              <w:t>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5945BD2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lastRenderedPageBreak/>
              <w:t>3</w:t>
            </w:r>
          </w:p>
        </w:tc>
        <w:tc>
          <w:tcPr>
            <w:tcW w:w="1232" w:type="dxa"/>
            <w:vMerge w:val="restart"/>
            <w:tcBorders>
              <w:top w:val="single" w:sz="4" w:space="0" w:color="000000"/>
              <w:left w:val="single" w:sz="4" w:space="0" w:color="000000"/>
              <w:bottom w:val="single" w:sz="4" w:space="0" w:color="000000"/>
              <w:right w:val="single" w:sz="4" w:space="0" w:color="000000"/>
            </w:tcBorders>
            <w:vAlign w:val="center"/>
          </w:tcPr>
          <w:p w14:paraId="63765576" w14:textId="77777777" w:rsidR="00CA665C" w:rsidRPr="00CA665C" w:rsidRDefault="00CA665C" w:rsidP="00BB5B16">
            <w:pPr>
              <w:widowControl w:val="0"/>
              <w:autoSpaceDE w:val="0"/>
              <w:autoSpaceDN w:val="0"/>
              <w:adjustRightInd w:val="0"/>
              <w:spacing w:after="0" w:line="240" w:lineRule="auto"/>
              <w:ind w:left="11" w:right="13"/>
              <w:jc w:val="center"/>
              <w:rPr>
                <w:rFonts w:asciiTheme="minorHAnsi" w:hAnsiTheme="minorHAnsi" w:cstheme="minorHAnsi"/>
                <w:color w:val="auto"/>
                <w:sz w:val="22"/>
                <w:szCs w:val="22"/>
              </w:rPr>
            </w:pPr>
            <w:r>
              <w:rPr>
                <w:rFonts w:asciiTheme="minorHAnsi" w:hAnsiTheme="minorHAnsi"/>
                <w:color w:val="auto"/>
                <w:sz w:val="22"/>
              </w:rPr>
              <w:t xml:space="preserve">Part 3 - </w:t>
            </w:r>
            <w:r>
              <w:rPr>
                <w:rFonts w:asciiTheme="minorHAnsi" w:hAnsiTheme="minorHAnsi"/>
                <w:color w:val="auto"/>
                <w:sz w:val="22"/>
              </w:rPr>
              <w:lastRenderedPageBreak/>
              <w:t>Closure fittings</w:t>
            </w:r>
          </w:p>
        </w:tc>
      </w:tr>
      <w:tr w:rsidR="00CA665C" w:rsidRPr="00CA665C" w14:paraId="585E0003"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5F15DF89"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lastRenderedPageBreak/>
              <w:t>17</w:t>
            </w:r>
          </w:p>
        </w:tc>
        <w:tc>
          <w:tcPr>
            <w:tcW w:w="6395" w:type="dxa"/>
            <w:tcBorders>
              <w:top w:val="single" w:sz="4" w:space="0" w:color="000000"/>
              <w:left w:val="single" w:sz="4" w:space="0" w:color="000000"/>
              <w:bottom w:val="single" w:sz="4" w:space="0" w:color="000000"/>
              <w:right w:val="single" w:sz="4" w:space="0" w:color="000000"/>
            </w:tcBorders>
          </w:tcPr>
          <w:p w14:paraId="652D63A2" w14:textId="77777777" w:rsidR="00CA665C" w:rsidRPr="00CA665C" w:rsidRDefault="00CA665C" w:rsidP="00BB5B16">
            <w:pPr>
              <w:widowControl w:val="0"/>
              <w:autoSpaceDE w:val="0"/>
              <w:autoSpaceDN w:val="0"/>
              <w:adjustRightInd w:val="0"/>
              <w:spacing w:after="0" w:line="240" w:lineRule="auto"/>
              <w:ind w:left="28" w:right="-22"/>
              <w:rPr>
                <w:rFonts w:asciiTheme="minorHAnsi" w:hAnsiTheme="minorHAnsi" w:cstheme="minorHAnsi"/>
                <w:color w:val="auto"/>
                <w:sz w:val="22"/>
                <w:szCs w:val="22"/>
              </w:rPr>
            </w:pPr>
            <w:r>
              <w:rPr>
                <w:rFonts w:asciiTheme="minorHAnsi" w:hAnsiTheme="minorHAnsi"/>
                <w:color w:val="auto"/>
                <w:sz w:val="22"/>
              </w:rPr>
              <w:t>Closure fitting DN100xDN100 d 108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954280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top w:val="single" w:sz="4" w:space="0" w:color="000000"/>
              <w:left w:val="single" w:sz="4" w:space="0" w:color="000000"/>
              <w:bottom w:val="single" w:sz="4" w:space="0" w:color="000000"/>
              <w:right w:val="single" w:sz="4" w:space="0" w:color="000000"/>
            </w:tcBorders>
          </w:tcPr>
          <w:p w14:paraId="4C9056C7"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7DFEFF29"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29334643"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18</w:t>
            </w:r>
          </w:p>
        </w:tc>
        <w:tc>
          <w:tcPr>
            <w:tcW w:w="6395" w:type="dxa"/>
            <w:tcBorders>
              <w:top w:val="single" w:sz="4" w:space="0" w:color="000000"/>
              <w:left w:val="single" w:sz="4" w:space="0" w:color="000000"/>
              <w:bottom w:val="single" w:sz="4" w:space="0" w:color="000000"/>
              <w:right w:val="single" w:sz="4" w:space="0" w:color="000000"/>
            </w:tcBorders>
          </w:tcPr>
          <w:p w14:paraId="2F1B43A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DN100xDN100 d 114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43FED979"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top w:val="single" w:sz="4" w:space="0" w:color="000000"/>
              <w:left w:val="single" w:sz="4" w:space="0" w:color="000000"/>
              <w:bottom w:val="single" w:sz="4" w:space="0" w:color="000000"/>
              <w:right w:val="single" w:sz="4" w:space="0" w:color="000000"/>
            </w:tcBorders>
          </w:tcPr>
          <w:p w14:paraId="22E9CA34"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4C746EC7"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A8FB2AB"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19</w:t>
            </w:r>
          </w:p>
        </w:tc>
        <w:tc>
          <w:tcPr>
            <w:tcW w:w="6395" w:type="dxa"/>
            <w:tcBorders>
              <w:top w:val="single" w:sz="4" w:space="0" w:color="000000"/>
              <w:left w:val="single" w:sz="4" w:space="0" w:color="000000"/>
              <w:bottom w:val="single" w:sz="4" w:space="0" w:color="000000"/>
              <w:right w:val="single" w:sz="4" w:space="0" w:color="000000"/>
            </w:tcBorders>
          </w:tcPr>
          <w:p w14:paraId="35C61DD1"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DN125xDN150 d 133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0C72B0A6"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top w:val="single" w:sz="4" w:space="0" w:color="000000"/>
              <w:left w:val="single" w:sz="4" w:space="0" w:color="000000"/>
              <w:bottom w:val="single" w:sz="4" w:space="0" w:color="000000"/>
              <w:right w:val="single" w:sz="4" w:space="0" w:color="000000"/>
            </w:tcBorders>
          </w:tcPr>
          <w:p w14:paraId="26EF7BFD"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6AC356B6"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29CAA847"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20</w:t>
            </w:r>
          </w:p>
        </w:tc>
        <w:tc>
          <w:tcPr>
            <w:tcW w:w="6395" w:type="dxa"/>
            <w:tcBorders>
              <w:top w:val="single" w:sz="4" w:space="0" w:color="000000"/>
              <w:left w:val="single" w:sz="4" w:space="0" w:color="000000"/>
              <w:bottom w:val="single" w:sz="4" w:space="0" w:color="000000"/>
              <w:right w:val="single" w:sz="4" w:space="0" w:color="000000"/>
            </w:tcBorders>
          </w:tcPr>
          <w:p w14:paraId="5EA6796B"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DN150xDN150 d 159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338CDE9B"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top w:val="single" w:sz="4" w:space="0" w:color="000000"/>
              <w:left w:val="single" w:sz="4" w:space="0" w:color="000000"/>
              <w:bottom w:val="single" w:sz="4" w:space="0" w:color="000000"/>
              <w:right w:val="single" w:sz="4" w:space="0" w:color="000000"/>
            </w:tcBorders>
          </w:tcPr>
          <w:p w14:paraId="3E44A6E4"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05B12E44"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2E274CF"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21</w:t>
            </w:r>
          </w:p>
        </w:tc>
        <w:tc>
          <w:tcPr>
            <w:tcW w:w="6395" w:type="dxa"/>
            <w:tcBorders>
              <w:top w:val="single" w:sz="4" w:space="0" w:color="000000"/>
              <w:left w:val="single" w:sz="4" w:space="0" w:color="000000"/>
              <w:bottom w:val="single" w:sz="4" w:space="0" w:color="000000"/>
              <w:right w:val="single" w:sz="4" w:space="0" w:color="000000"/>
            </w:tcBorders>
          </w:tcPr>
          <w:p w14:paraId="24A80A3C"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DN150xDN150 d 168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5D9D5BE3"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top w:val="single" w:sz="4" w:space="0" w:color="000000"/>
              <w:left w:val="single" w:sz="4" w:space="0" w:color="000000"/>
              <w:bottom w:val="single" w:sz="4" w:space="0" w:color="000000"/>
              <w:right w:val="single" w:sz="4" w:space="0" w:color="000000"/>
            </w:tcBorders>
          </w:tcPr>
          <w:p w14:paraId="78DB073A" w14:textId="77777777" w:rsidR="00CA665C" w:rsidRPr="00CA665C" w:rsidRDefault="00CA665C" w:rsidP="00BB5B16">
            <w:pPr>
              <w:widowControl w:val="0"/>
              <w:autoSpaceDE w:val="0"/>
              <w:autoSpaceDN w:val="0"/>
              <w:adjustRightInd w:val="0"/>
              <w:spacing w:after="0" w:line="240" w:lineRule="auto"/>
              <w:ind w:left="618" w:right="615"/>
              <w:jc w:val="center"/>
              <w:rPr>
                <w:rFonts w:asciiTheme="minorHAnsi" w:hAnsiTheme="minorHAnsi" w:cstheme="minorHAnsi"/>
                <w:color w:val="auto"/>
                <w:sz w:val="22"/>
                <w:szCs w:val="22"/>
              </w:rPr>
            </w:pPr>
          </w:p>
        </w:tc>
      </w:tr>
      <w:tr w:rsidR="00CA665C" w:rsidRPr="00CA665C" w14:paraId="0224FE09"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79489348"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22</w:t>
            </w:r>
          </w:p>
        </w:tc>
        <w:tc>
          <w:tcPr>
            <w:tcW w:w="6395" w:type="dxa"/>
            <w:tcBorders>
              <w:top w:val="single" w:sz="4" w:space="0" w:color="000000"/>
              <w:left w:val="single" w:sz="4" w:space="0" w:color="000000"/>
              <w:bottom w:val="single" w:sz="4" w:space="0" w:color="000000"/>
              <w:right w:val="single" w:sz="4" w:space="0" w:color="000000"/>
            </w:tcBorders>
          </w:tcPr>
          <w:p w14:paraId="70473447" w14:textId="77777777" w:rsidR="00CA665C" w:rsidRPr="00CA665C" w:rsidRDefault="00CA665C" w:rsidP="00BB5B16">
            <w:pPr>
              <w:widowControl w:val="0"/>
              <w:autoSpaceDE w:val="0"/>
              <w:autoSpaceDN w:val="0"/>
              <w:adjustRightInd w:val="0"/>
              <w:spacing w:after="0" w:line="240" w:lineRule="auto"/>
              <w:ind w:left="28" w:right="-28"/>
              <w:rPr>
                <w:rFonts w:asciiTheme="minorHAnsi" w:hAnsiTheme="minorHAnsi" w:cstheme="minorHAnsi"/>
                <w:color w:val="auto"/>
                <w:sz w:val="22"/>
                <w:szCs w:val="22"/>
              </w:rPr>
            </w:pPr>
            <w:r>
              <w:rPr>
                <w:rFonts w:asciiTheme="minorHAnsi" w:hAnsiTheme="minorHAnsi"/>
                <w:color w:val="auto"/>
                <w:sz w:val="22"/>
              </w:rPr>
              <w:t>Closure fitting DN200xDN200 d 219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76AD8332"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13</w:t>
            </w:r>
          </w:p>
        </w:tc>
        <w:tc>
          <w:tcPr>
            <w:tcW w:w="1232" w:type="dxa"/>
            <w:vMerge/>
            <w:tcBorders>
              <w:top w:val="single" w:sz="4" w:space="0" w:color="000000"/>
              <w:left w:val="single" w:sz="4" w:space="0" w:color="000000"/>
              <w:bottom w:val="single" w:sz="4" w:space="0" w:color="000000"/>
              <w:right w:val="single" w:sz="4" w:space="0" w:color="000000"/>
            </w:tcBorders>
          </w:tcPr>
          <w:p w14:paraId="798F1BA8" w14:textId="77777777" w:rsidR="00CA665C" w:rsidRPr="00CA665C" w:rsidRDefault="00CA665C" w:rsidP="00BB5B16">
            <w:pPr>
              <w:widowControl w:val="0"/>
              <w:autoSpaceDE w:val="0"/>
              <w:autoSpaceDN w:val="0"/>
              <w:adjustRightInd w:val="0"/>
              <w:spacing w:after="0" w:line="240" w:lineRule="auto"/>
              <w:ind w:left="580" w:right="578"/>
              <w:jc w:val="center"/>
              <w:rPr>
                <w:rFonts w:asciiTheme="minorHAnsi" w:hAnsiTheme="minorHAnsi" w:cstheme="minorHAnsi"/>
                <w:color w:val="auto"/>
                <w:sz w:val="22"/>
                <w:szCs w:val="22"/>
              </w:rPr>
            </w:pPr>
          </w:p>
        </w:tc>
      </w:tr>
      <w:tr w:rsidR="00CA665C" w:rsidRPr="00CA665C" w14:paraId="3E45A21C"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0325870"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23</w:t>
            </w:r>
          </w:p>
        </w:tc>
        <w:tc>
          <w:tcPr>
            <w:tcW w:w="6395" w:type="dxa"/>
            <w:tcBorders>
              <w:top w:val="single" w:sz="4" w:space="0" w:color="000000"/>
              <w:left w:val="single" w:sz="4" w:space="0" w:color="000000"/>
              <w:bottom w:val="single" w:sz="4" w:space="0" w:color="000000"/>
              <w:right w:val="single" w:sz="4" w:space="0" w:color="000000"/>
            </w:tcBorders>
          </w:tcPr>
          <w:p w14:paraId="0677B13C"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DN250xDN250 d 273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38D70E88"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top w:val="single" w:sz="4" w:space="0" w:color="000000"/>
              <w:left w:val="single" w:sz="4" w:space="0" w:color="000000"/>
              <w:bottom w:val="single" w:sz="4" w:space="0" w:color="000000"/>
              <w:right w:val="single" w:sz="4" w:space="0" w:color="000000"/>
            </w:tcBorders>
          </w:tcPr>
          <w:p w14:paraId="2D55590A"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55543776"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1068DEF9"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24</w:t>
            </w:r>
          </w:p>
        </w:tc>
        <w:tc>
          <w:tcPr>
            <w:tcW w:w="6395" w:type="dxa"/>
            <w:tcBorders>
              <w:top w:val="single" w:sz="4" w:space="0" w:color="000000"/>
              <w:left w:val="single" w:sz="4" w:space="0" w:color="000000"/>
              <w:bottom w:val="single" w:sz="4" w:space="0" w:color="000000"/>
              <w:right w:val="single" w:sz="4" w:space="0" w:color="000000"/>
            </w:tcBorders>
          </w:tcPr>
          <w:p w14:paraId="223E9EEC"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DN300xDN300 d 324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57637A81"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4</w:t>
            </w:r>
          </w:p>
        </w:tc>
        <w:tc>
          <w:tcPr>
            <w:tcW w:w="1232" w:type="dxa"/>
            <w:vMerge/>
            <w:tcBorders>
              <w:top w:val="single" w:sz="4" w:space="0" w:color="000000"/>
              <w:left w:val="single" w:sz="4" w:space="0" w:color="000000"/>
              <w:bottom w:val="single" w:sz="4" w:space="0" w:color="000000"/>
              <w:right w:val="single" w:sz="4" w:space="0" w:color="000000"/>
            </w:tcBorders>
          </w:tcPr>
          <w:p w14:paraId="1E5F9E9A"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5E945787"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1AE08894"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25</w:t>
            </w:r>
          </w:p>
        </w:tc>
        <w:tc>
          <w:tcPr>
            <w:tcW w:w="6395" w:type="dxa"/>
            <w:tcBorders>
              <w:top w:val="single" w:sz="4" w:space="0" w:color="000000"/>
              <w:left w:val="single" w:sz="4" w:space="0" w:color="000000"/>
              <w:bottom w:val="single" w:sz="4" w:space="0" w:color="000000"/>
              <w:right w:val="single" w:sz="4" w:space="0" w:color="000000"/>
            </w:tcBorders>
          </w:tcPr>
          <w:p w14:paraId="32E4600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DN350xDN350 d 356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7E4479E0"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top w:val="single" w:sz="4" w:space="0" w:color="000000"/>
              <w:left w:val="single" w:sz="4" w:space="0" w:color="000000"/>
              <w:bottom w:val="single" w:sz="4" w:space="0" w:color="000000"/>
              <w:right w:val="single" w:sz="4" w:space="0" w:color="000000"/>
            </w:tcBorders>
          </w:tcPr>
          <w:p w14:paraId="24049351" w14:textId="77777777" w:rsidR="00CA665C" w:rsidRPr="00CA665C" w:rsidRDefault="00CA665C" w:rsidP="00BB5B16">
            <w:pPr>
              <w:widowControl w:val="0"/>
              <w:autoSpaceDE w:val="0"/>
              <w:autoSpaceDN w:val="0"/>
              <w:adjustRightInd w:val="0"/>
              <w:spacing w:after="0" w:line="240" w:lineRule="auto"/>
              <w:ind w:left="618" w:right="615"/>
              <w:jc w:val="center"/>
              <w:rPr>
                <w:rFonts w:asciiTheme="minorHAnsi" w:hAnsiTheme="minorHAnsi" w:cstheme="minorHAnsi"/>
                <w:color w:val="auto"/>
                <w:sz w:val="22"/>
                <w:szCs w:val="22"/>
              </w:rPr>
            </w:pPr>
          </w:p>
        </w:tc>
      </w:tr>
      <w:tr w:rsidR="00CA665C" w:rsidRPr="00CA665C" w14:paraId="2AF4B3C1"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7BEEAC5B"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26</w:t>
            </w:r>
          </w:p>
        </w:tc>
        <w:tc>
          <w:tcPr>
            <w:tcW w:w="6395" w:type="dxa"/>
            <w:tcBorders>
              <w:top w:val="single" w:sz="4" w:space="0" w:color="000000"/>
              <w:left w:val="single" w:sz="4" w:space="0" w:color="000000"/>
              <w:bottom w:val="single" w:sz="4" w:space="0" w:color="000000"/>
              <w:right w:val="single" w:sz="4" w:space="0" w:color="000000"/>
            </w:tcBorders>
          </w:tcPr>
          <w:p w14:paraId="0E5728DB" w14:textId="77777777" w:rsidR="00CA665C" w:rsidRPr="00CA665C" w:rsidRDefault="00CA665C" w:rsidP="00BB5B16">
            <w:pPr>
              <w:widowControl w:val="0"/>
              <w:autoSpaceDE w:val="0"/>
              <w:autoSpaceDN w:val="0"/>
              <w:adjustRightInd w:val="0"/>
              <w:spacing w:after="0" w:line="240" w:lineRule="auto"/>
              <w:ind w:left="28" w:right="-38"/>
              <w:rPr>
                <w:rFonts w:asciiTheme="minorHAnsi" w:hAnsiTheme="minorHAnsi" w:cstheme="minorHAnsi"/>
                <w:color w:val="auto"/>
                <w:sz w:val="22"/>
                <w:szCs w:val="22"/>
              </w:rPr>
            </w:pPr>
            <w:r>
              <w:rPr>
                <w:rFonts w:asciiTheme="minorHAnsi" w:hAnsiTheme="minorHAnsi"/>
                <w:color w:val="auto"/>
                <w:sz w:val="22"/>
              </w:rPr>
              <w:t>Closure fitting DN400xDN400 d 406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40C70E88"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top w:val="single" w:sz="4" w:space="0" w:color="000000"/>
              <w:left w:val="single" w:sz="4" w:space="0" w:color="000000"/>
              <w:bottom w:val="single" w:sz="4" w:space="0" w:color="000000"/>
              <w:right w:val="single" w:sz="4" w:space="0" w:color="000000"/>
            </w:tcBorders>
          </w:tcPr>
          <w:p w14:paraId="2F85615B" w14:textId="77777777" w:rsidR="00CA665C" w:rsidRPr="00CA665C" w:rsidRDefault="00CA665C" w:rsidP="00BB5B16">
            <w:pPr>
              <w:widowControl w:val="0"/>
              <w:autoSpaceDE w:val="0"/>
              <w:autoSpaceDN w:val="0"/>
              <w:adjustRightInd w:val="0"/>
              <w:spacing w:after="0" w:line="240" w:lineRule="auto"/>
              <w:ind w:left="618" w:right="615"/>
              <w:jc w:val="center"/>
              <w:rPr>
                <w:rFonts w:asciiTheme="minorHAnsi" w:hAnsiTheme="minorHAnsi" w:cstheme="minorHAnsi"/>
                <w:color w:val="auto"/>
                <w:sz w:val="22"/>
                <w:szCs w:val="22"/>
              </w:rPr>
            </w:pPr>
          </w:p>
        </w:tc>
      </w:tr>
      <w:tr w:rsidR="00CA665C" w:rsidRPr="00CA665C" w14:paraId="6A03889B"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08A0C8D6"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27</w:t>
            </w:r>
          </w:p>
        </w:tc>
        <w:tc>
          <w:tcPr>
            <w:tcW w:w="6395" w:type="dxa"/>
            <w:tcBorders>
              <w:top w:val="single" w:sz="4" w:space="0" w:color="000000"/>
              <w:left w:val="single" w:sz="4" w:space="0" w:color="000000"/>
              <w:bottom w:val="single" w:sz="4" w:space="0" w:color="000000"/>
              <w:right w:val="single" w:sz="4" w:space="0" w:color="000000"/>
            </w:tcBorders>
          </w:tcPr>
          <w:p w14:paraId="1B45656E"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Closure fitting DN430xDN450 d 426 mm with LOR flange, plug with clamp fitting,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5050DC7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top w:val="single" w:sz="4" w:space="0" w:color="000000"/>
              <w:left w:val="single" w:sz="4" w:space="0" w:color="000000"/>
              <w:bottom w:val="single" w:sz="4" w:space="0" w:color="000000"/>
              <w:right w:val="single" w:sz="4" w:space="0" w:color="000000"/>
            </w:tcBorders>
          </w:tcPr>
          <w:p w14:paraId="4926A137" w14:textId="77777777" w:rsidR="00CA665C" w:rsidRPr="00CA665C" w:rsidRDefault="00CA665C" w:rsidP="00BB5B16">
            <w:pPr>
              <w:widowControl w:val="0"/>
              <w:autoSpaceDE w:val="0"/>
              <w:autoSpaceDN w:val="0"/>
              <w:adjustRightInd w:val="0"/>
              <w:spacing w:after="0" w:line="240" w:lineRule="auto"/>
              <w:ind w:left="618" w:right="615"/>
              <w:jc w:val="center"/>
              <w:rPr>
                <w:rFonts w:asciiTheme="minorHAnsi" w:hAnsiTheme="minorHAnsi" w:cstheme="minorHAnsi"/>
                <w:color w:val="auto"/>
                <w:sz w:val="22"/>
                <w:szCs w:val="22"/>
              </w:rPr>
            </w:pPr>
          </w:p>
        </w:tc>
      </w:tr>
      <w:tr w:rsidR="00CA665C" w:rsidRPr="00CA665C" w14:paraId="039659AC"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249C830B"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28</w:t>
            </w:r>
          </w:p>
        </w:tc>
        <w:tc>
          <w:tcPr>
            <w:tcW w:w="6395" w:type="dxa"/>
            <w:tcBorders>
              <w:top w:val="single" w:sz="4" w:space="0" w:color="000000"/>
              <w:left w:val="single" w:sz="4" w:space="0" w:color="000000"/>
              <w:bottom w:val="single" w:sz="4" w:space="0" w:color="000000"/>
              <w:right w:val="single" w:sz="4" w:space="0" w:color="000000"/>
            </w:tcBorders>
          </w:tcPr>
          <w:p w14:paraId="235C0395"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connector DN150xDN100 d 159 mm with LOR flange, plug with clamp-on connector,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C0222A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val="restart"/>
            <w:tcBorders>
              <w:top w:val="single" w:sz="4" w:space="0" w:color="000000"/>
              <w:left w:val="single" w:sz="4" w:space="0" w:color="000000"/>
              <w:right w:val="single" w:sz="4" w:space="0" w:color="000000"/>
            </w:tcBorders>
            <w:vAlign w:val="center"/>
          </w:tcPr>
          <w:p w14:paraId="18F82B00" w14:textId="77777777" w:rsidR="00CA665C" w:rsidRPr="00CA665C" w:rsidRDefault="00CA665C" w:rsidP="00BB5B16">
            <w:pPr>
              <w:widowControl w:val="0"/>
              <w:autoSpaceDE w:val="0"/>
              <w:autoSpaceDN w:val="0"/>
              <w:adjustRightInd w:val="0"/>
              <w:spacing w:after="0" w:line="240" w:lineRule="auto"/>
              <w:ind w:left="2" w:right="-1" w:hanging="2"/>
              <w:jc w:val="center"/>
              <w:rPr>
                <w:rFonts w:asciiTheme="minorHAnsi" w:hAnsiTheme="minorHAnsi" w:cstheme="minorHAnsi"/>
                <w:color w:val="auto"/>
                <w:sz w:val="22"/>
                <w:szCs w:val="22"/>
              </w:rPr>
            </w:pPr>
            <w:r>
              <w:rPr>
                <w:rFonts w:asciiTheme="minorHAnsi" w:hAnsiTheme="minorHAnsi"/>
                <w:color w:val="auto"/>
                <w:sz w:val="22"/>
              </w:rPr>
              <w:t>Part 4 - Bypass connectors</w:t>
            </w:r>
          </w:p>
        </w:tc>
      </w:tr>
      <w:tr w:rsidR="00CA665C" w:rsidRPr="00CA665C" w14:paraId="435CFEF8"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39FAD794"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29</w:t>
            </w:r>
          </w:p>
        </w:tc>
        <w:tc>
          <w:tcPr>
            <w:tcW w:w="6395" w:type="dxa"/>
            <w:tcBorders>
              <w:top w:val="single" w:sz="4" w:space="0" w:color="000000"/>
              <w:left w:val="single" w:sz="4" w:space="0" w:color="000000"/>
              <w:bottom w:val="single" w:sz="4" w:space="0" w:color="000000"/>
              <w:right w:val="single" w:sz="4" w:space="0" w:color="000000"/>
            </w:tcBorders>
          </w:tcPr>
          <w:p w14:paraId="672D162A"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connector DN200xDN100 d 219 mm with LOR flange, plug with clamp-on connector,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47B83B73"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left w:val="single" w:sz="4" w:space="0" w:color="000000"/>
              <w:right w:val="single" w:sz="4" w:space="0" w:color="000000"/>
            </w:tcBorders>
          </w:tcPr>
          <w:p w14:paraId="01CD7DBA"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5BD03B74"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61AE44FD"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30</w:t>
            </w:r>
          </w:p>
        </w:tc>
        <w:tc>
          <w:tcPr>
            <w:tcW w:w="6395" w:type="dxa"/>
            <w:tcBorders>
              <w:top w:val="single" w:sz="4" w:space="0" w:color="000000"/>
              <w:left w:val="single" w:sz="4" w:space="0" w:color="000000"/>
              <w:bottom w:val="single" w:sz="4" w:space="0" w:color="000000"/>
              <w:right w:val="single" w:sz="4" w:space="0" w:color="000000"/>
            </w:tcBorders>
          </w:tcPr>
          <w:p w14:paraId="75998708"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connector DN250xDN150 d 273 mm with LOR flange, plug with clamp-on connector,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1DDE380B"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left w:val="single" w:sz="4" w:space="0" w:color="000000"/>
              <w:right w:val="single" w:sz="4" w:space="0" w:color="000000"/>
            </w:tcBorders>
          </w:tcPr>
          <w:p w14:paraId="7118B477"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2FCB61FB" w14:textId="77777777" w:rsidTr="00CA665C">
        <w:trPr>
          <w:trHeight w:val="277"/>
        </w:trPr>
        <w:tc>
          <w:tcPr>
            <w:tcW w:w="615" w:type="dxa"/>
            <w:tcBorders>
              <w:top w:val="single" w:sz="4" w:space="0" w:color="000000"/>
              <w:left w:val="single" w:sz="4" w:space="0" w:color="000000"/>
              <w:bottom w:val="single" w:sz="4" w:space="0" w:color="000000"/>
              <w:right w:val="single" w:sz="4" w:space="0" w:color="000000"/>
            </w:tcBorders>
          </w:tcPr>
          <w:p w14:paraId="5E85C5A7" w14:textId="77777777" w:rsidR="00CA665C" w:rsidRPr="00CA665C" w:rsidRDefault="00CA665C" w:rsidP="00BB5B16">
            <w:pPr>
              <w:widowControl w:val="0"/>
              <w:autoSpaceDE w:val="0"/>
              <w:autoSpaceDN w:val="0"/>
              <w:adjustRightInd w:val="0"/>
              <w:spacing w:after="0" w:line="240" w:lineRule="auto"/>
              <w:ind w:left="194" w:right="222"/>
              <w:jc w:val="center"/>
              <w:rPr>
                <w:rFonts w:asciiTheme="minorHAnsi" w:hAnsiTheme="minorHAnsi" w:cstheme="minorHAnsi"/>
                <w:color w:val="auto"/>
                <w:sz w:val="22"/>
                <w:szCs w:val="22"/>
              </w:rPr>
            </w:pPr>
            <w:r>
              <w:rPr>
                <w:rFonts w:asciiTheme="minorHAnsi" w:hAnsiTheme="minorHAnsi"/>
                <w:color w:val="auto"/>
                <w:sz w:val="22"/>
              </w:rPr>
              <w:t>31</w:t>
            </w:r>
          </w:p>
        </w:tc>
        <w:tc>
          <w:tcPr>
            <w:tcW w:w="6395" w:type="dxa"/>
            <w:tcBorders>
              <w:top w:val="single" w:sz="4" w:space="0" w:color="000000"/>
              <w:left w:val="single" w:sz="4" w:space="0" w:color="000000"/>
              <w:bottom w:val="single" w:sz="4" w:space="0" w:color="000000"/>
              <w:right w:val="single" w:sz="4" w:space="0" w:color="000000"/>
            </w:tcBorders>
          </w:tcPr>
          <w:p w14:paraId="4CFC82D1" w14:textId="77777777" w:rsidR="00CA665C" w:rsidRPr="00CA665C" w:rsidRDefault="00CA665C" w:rsidP="00BB5B16">
            <w:pPr>
              <w:widowControl w:val="0"/>
              <w:autoSpaceDE w:val="0"/>
              <w:autoSpaceDN w:val="0"/>
              <w:adjustRightInd w:val="0"/>
              <w:spacing w:after="0" w:line="240" w:lineRule="auto"/>
              <w:ind w:left="28"/>
              <w:rPr>
                <w:rFonts w:asciiTheme="minorHAnsi" w:hAnsiTheme="minorHAnsi" w:cstheme="minorHAnsi"/>
                <w:color w:val="auto"/>
                <w:sz w:val="22"/>
                <w:szCs w:val="22"/>
              </w:rPr>
            </w:pPr>
            <w:r>
              <w:rPr>
                <w:rFonts w:asciiTheme="minorHAnsi" w:hAnsiTheme="minorHAnsi"/>
                <w:color w:val="auto"/>
                <w:sz w:val="22"/>
              </w:rPr>
              <w:t>Bypass connector DN300xDN150 d 324 mm with LOR flange, plug with clamp-on connector,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0E335C07"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2</w:t>
            </w:r>
          </w:p>
        </w:tc>
        <w:tc>
          <w:tcPr>
            <w:tcW w:w="1232" w:type="dxa"/>
            <w:vMerge/>
            <w:tcBorders>
              <w:left w:val="single" w:sz="4" w:space="0" w:color="000000"/>
              <w:right w:val="single" w:sz="4" w:space="0" w:color="000000"/>
            </w:tcBorders>
          </w:tcPr>
          <w:p w14:paraId="635E32AF" w14:textId="77777777" w:rsidR="00CA665C" w:rsidRPr="00CA665C" w:rsidRDefault="00CA665C" w:rsidP="00BB5B16">
            <w:pPr>
              <w:widowControl w:val="0"/>
              <w:autoSpaceDE w:val="0"/>
              <w:autoSpaceDN w:val="0"/>
              <w:adjustRightInd w:val="0"/>
              <w:spacing w:after="0" w:line="240" w:lineRule="auto"/>
              <w:ind w:left="626" w:right="623"/>
              <w:jc w:val="center"/>
              <w:rPr>
                <w:rFonts w:asciiTheme="minorHAnsi" w:hAnsiTheme="minorHAnsi" w:cstheme="minorHAnsi"/>
                <w:color w:val="auto"/>
                <w:sz w:val="22"/>
                <w:szCs w:val="22"/>
              </w:rPr>
            </w:pPr>
          </w:p>
        </w:tc>
      </w:tr>
      <w:tr w:rsidR="00CA665C" w:rsidRPr="00CA665C" w14:paraId="0899497D" w14:textId="77777777" w:rsidTr="00CA665C">
        <w:trPr>
          <w:trHeight w:hRule="exact" w:val="566"/>
        </w:trPr>
        <w:tc>
          <w:tcPr>
            <w:tcW w:w="615" w:type="dxa"/>
            <w:tcBorders>
              <w:top w:val="single" w:sz="4" w:space="0" w:color="000000"/>
              <w:left w:val="single" w:sz="4" w:space="0" w:color="000000"/>
              <w:bottom w:val="single" w:sz="4" w:space="0" w:color="000000"/>
              <w:right w:val="single" w:sz="4" w:space="0" w:color="000000"/>
            </w:tcBorders>
          </w:tcPr>
          <w:p w14:paraId="287A9E12" w14:textId="77777777" w:rsidR="00CA665C" w:rsidRPr="00CA665C" w:rsidRDefault="00CA665C" w:rsidP="00BB5B16">
            <w:pPr>
              <w:widowControl w:val="0"/>
              <w:autoSpaceDE w:val="0"/>
              <w:autoSpaceDN w:val="0"/>
              <w:adjustRightInd w:val="0"/>
              <w:spacing w:after="0" w:line="218" w:lineRule="exact"/>
              <w:ind w:left="194" w:right="222"/>
              <w:jc w:val="center"/>
              <w:rPr>
                <w:rFonts w:asciiTheme="minorHAnsi" w:hAnsiTheme="minorHAnsi" w:cstheme="minorHAnsi"/>
                <w:color w:val="auto"/>
                <w:sz w:val="22"/>
                <w:szCs w:val="22"/>
              </w:rPr>
            </w:pPr>
            <w:r>
              <w:rPr>
                <w:rFonts w:asciiTheme="minorHAnsi" w:hAnsiTheme="minorHAnsi"/>
                <w:color w:val="auto"/>
                <w:sz w:val="22"/>
              </w:rPr>
              <w:t>32</w:t>
            </w:r>
          </w:p>
        </w:tc>
        <w:tc>
          <w:tcPr>
            <w:tcW w:w="6395" w:type="dxa"/>
            <w:tcBorders>
              <w:top w:val="single" w:sz="4" w:space="0" w:color="000000"/>
              <w:left w:val="single" w:sz="4" w:space="0" w:color="000000"/>
              <w:bottom w:val="single" w:sz="4" w:space="0" w:color="000000"/>
              <w:right w:val="single" w:sz="4" w:space="0" w:color="000000"/>
            </w:tcBorders>
          </w:tcPr>
          <w:p w14:paraId="030EE1C0" w14:textId="77777777" w:rsidR="00CA665C" w:rsidRPr="00CA665C" w:rsidRDefault="00CA665C" w:rsidP="00BB5B16">
            <w:pPr>
              <w:widowControl w:val="0"/>
              <w:autoSpaceDE w:val="0"/>
              <w:autoSpaceDN w:val="0"/>
              <w:adjustRightInd w:val="0"/>
              <w:spacing w:after="0" w:line="218" w:lineRule="exact"/>
              <w:ind w:left="28"/>
              <w:rPr>
                <w:rFonts w:asciiTheme="minorHAnsi" w:hAnsiTheme="minorHAnsi" w:cstheme="minorHAnsi"/>
                <w:color w:val="auto"/>
                <w:sz w:val="22"/>
                <w:szCs w:val="22"/>
              </w:rPr>
            </w:pPr>
            <w:r>
              <w:rPr>
                <w:rFonts w:asciiTheme="minorHAnsi" w:hAnsiTheme="minorHAnsi"/>
                <w:color w:val="auto"/>
                <w:sz w:val="22"/>
              </w:rPr>
              <w:t>Bypass connector DN400xDN200 d 406 mm with LOR flange, plug with clamp-on connector, BF fitting</w:t>
            </w:r>
          </w:p>
        </w:tc>
        <w:tc>
          <w:tcPr>
            <w:tcW w:w="738" w:type="dxa"/>
            <w:tcBorders>
              <w:top w:val="single" w:sz="4" w:space="0" w:color="000000"/>
              <w:left w:val="single" w:sz="4" w:space="0" w:color="000000"/>
              <w:bottom w:val="single" w:sz="4" w:space="0" w:color="000000"/>
              <w:right w:val="single" w:sz="4" w:space="0" w:color="000000"/>
            </w:tcBorders>
            <w:vAlign w:val="center"/>
          </w:tcPr>
          <w:p w14:paraId="6CF7219E" w14:textId="77777777" w:rsidR="00CA665C" w:rsidRPr="00CA665C" w:rsidRDefault="00CA665C" w:rsidP="00BB5B16">
            <w:pPr>
              <w:widowControl w:val="0"/>
              <w:autoSpaceDE w:val="0"/>
              <w:autoSpaceDN w:val="0"/>
              <w:adjustRightInd w:val="0"/>
              <w:spacing w:after="0" w:line="218" w:lineRule="exact"/>
              <w:jc w:val="center"/>
              <w:rPr>
                <w:rFonts w:asciiTheme="minorHAnsi" w:hAnsiTheme="minorHAnsi" w:cstheme="minorHAnsi"/>
                <w:color w:val="auto"/>
                <w:sz w:val="22"/>
                <w:szCs w:val="22"/>
              </w:rPr>
            </w:pPr>
            <w:r>
              <w:rPr>
                <w:rFonts w:asciiTheme="minorHAnsi" w:hAnsiTheme="minorHAnsi"/>
                <w:color w:val="auto"/>
                <w:sz w:val="22"/>
              </w:rPr>
              <w:t>1</w:t>
            </w:r>
          </w:p>
        </w:tc>
        <w:tc>
          <w:tcPr>
            <w:tcW w:w="1232" w:type="dxa"/>
            <w:vMerge/>
            <w:tcBorders>
              <w:left w:val="single" w:sz="4" w:space="0" w:color="000000"/>
              <w:bottom w:val="single" w:sz="4" w:space="0" w:color="000000"/>
              <w:right w:val="single" w:sz="4" w:space="0" w:color="000000"/>
            </w:tcBorders>
          </w:tcPr>
          <w:p w14:paraId="5FD1A44F" w14:textId="77777777" w:rsidR="00CA665C" w:rsidRPr="00CA665C" w:rsidRDefault="00CA665C" w:rsidP="00BB5B16">
            <w:pPr>
              <w:widowControl w:val="0"/>
              <w:autoSpaceDE w:val="0"/>
              <w:autoSpaceDN w:val="0"/>
              <w:adjustRightInd w:val="0"/>
              <w:spacing w:after="0" w:line="240" w:lineRule="auto"/>
              <w:rPr>
                <w:rFonts w:asciiTheme="minorHAnsi" w:hAnsiTheme="minorHAnsi" w:cstheme="minorHAnsi"/>
                <w:color w:val="auto"/>
                <w:sz w:val="22"/>
                <w:szCs w:val="22"/>
              </w:rPr>
            </w:pPr>
          </w:p>
        </w:tc>
      </w:tr>
    </w:tbl>
    <w:bookmarkEnd w:id="1"/>
    <w:p w14:paraId="7BA4EB44" w14:textId="77777777" w:rsidR="00CA665C" w:rsidRPr="00CA665C" w:rsidRDefault="00CA665C" w:rsidP="00CA665C">
      <w:pPr>
        <w:widowControl w:val="0"/>
        <w:autoSpaceDE w:val="0"/>
        <w:autoSpaceDN w:val="0"/>
        <w:adjustRightInd w:val="0"/>
        <w:spacing w:before="23" w:after="0" w:line="240" w:lineRule="auto"/>
        <w:ind w:left="142" w:right="74"/>
        <w:jc w:val="both"/>
        <w:rPr>
          <w:rFonts w:asciiTheme="minorHAnsi" w:hAnsiTheme="minorHAnsi" w:cstheme="minorHAnsi"/>
          <w:color w:val="auto"/>
          <w:sz w:val="22"/>
          <w:szCs w:val="22"/>
        </w:rPr>
      </w:pPr>
      <w:r>
        <w:rPr>
          <w:rFonts w:asciiTheme="minorHAnsi" w:hAnsiTheme="minorHAnsi"/>
          <w:color w:val="auto"/>
          <w:sz w:val="22"/>
        </w:rPr>
        <w:t xml:space="preserve">* </w:t>
      </w:r>
      <w:bookmarkStart w:id="2" w:name="_Hlk187400086"/>
      <w:r>
        <w:rPr>
          <w:rFonts w:asciiTheme="minorHAnsi" w:hAnsiTheme="minorHAnsi"/>
          <w:color w:val="auto"/>
          <w:sz w:val="22"/>
        </w:rPr>
        <w:t xml:space="preserve">The quantities quoted are </w:t>
      </w:r>
      <w:proofErr w:type="spellStart"/>
      <w:r>
        <w:rPr>
          <w:rFonts w:asciiTheme="minorHAnsi" w:hAnsiTheme="minorHAnsi"/>
          <w:color w:val="auto"/>
          <w:sz w:val="22"/>
        </w:rPr>
        <w:t>prelimanary</w:t>
      </w:r>
      <w:proofErr w:type="spellEnd"/>
      <w:r>
        <w:rPr>
          <w:rFonts w:asciiTheme="minorHAnsi" w:hAnsiTheme="minorHAnsi"/>
          <w:color w:val="auto"/>
          <w:sz w:val="22"/>
        </w:rPr>
        <w:t xml:space="preserve">, for pricing and comparability purposes. The quantities submitted are subject to change without altering the unit price or other conditions of performance. </w:t>
      </w:r>
      <w:bookmarkEnd w:id="2"/>
    </w:p>
    <w:p w14:paraId="00E28C03" w14:textId="77777777" w:rsidR="00CA665C" w:rsidRPr="00CA665C" w:rsidRDefault="00CA665C" w:rsidP="00CA665C">
      <w:pPr>
        <w:widowControl w:val="0"/>
        <w:autoSpaceDE w:val="0"/>
        <w:autoSpaceDN w:val="0"/>
        <w:adjustRightInd w:val="0"/>
        <w:spacing w:before="23" w:after="0" w:line="240" w:lineRule="auto"/>
        <w:ind w:left="142" w:right="74"/>
        <w:jc w:val="both"/>
        <w:rPr>
          <w:rFonts w:asciiTheme="minorHAnsi" w:hAnsiTheme="minorHAnsi" w:cstheme="minorHAnsi"/>
          <w:color w:val="auto"/>
          <w:sz w:val="22"/>
          <w:szCs w:val="22"/>
        </w:rPr>
      </w:pPr>
    </w:p>
    <w:p w14:paraId="0E220FC2"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BYPASS FLANGE - a set of components for use in an existing pipeline as a bypass element or cylinder connection. The set consists of: flange set - blind, neck with LOR-type plug, bolt and nut set, two steel multi-layer gaskets with graphite insert, spare O-ring gasket.</w:t>
      </w:r>
    </w:p>
    <w:p w14:paraId="4BC32F96"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AIR VENT CONNECTION - a connection with a special internal plug used for venting the gas inside sealed appliances from an isolated section of the pipeline, or used as a cylinder connection.</w:t>
      </w:r>
    </w:p>
    <w:p w14:paraId="1A0575FB"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CYLINDER CONNECTOR - a welded steel connector on an existing gas pipeline for the introduction of insulating cylinders into the interior of the pipeline. The set includes: flange set - blind, neck with LOR-type plug, welded part (or other technical solution approved by the Technical Service), bolt and nut set with two steel multi-layer gaskets with graphite insert.</w:t>
      </w:r>
    </w:p>
    <w:p w14:paraId="5E8BF04E"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LOR CYLINDER CONNECTOR - a welded steel connector on an existing gas pipeline for the introduction of insulating cylinders into the interior of the gas pipeline. The set includes: flange set - blind, neck with LOR-type plug, welded part, as well as a set of bolts and nuts, two steel multi-layer gaskets with graphite insert, spare O-ring gasket.</w:t>
      </w:r>
    </w:p>
    <w:p w14:paraId="398EBD2C"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 xml:space="preserve">CLOSING FITTINGS - set of components with a LOR plug, a set of bolts and nuts and a blind. For </w:t>
      </w:r>
      <w:r>
        <w:rPr>
          <w:rFonts w:asciiTheme="minorHAnsi" w:hAnsiTheme="minorHAnsi"/>
          <w:color w:val="auto"/>
          <w:sz w:val="22"/>
        </w:rPr>
        <w:lastRenderedPageBreak/>
        <w:t>installation in operational gas pipelines. The design of the connections shall ensure the safe closure of the elements and the isolation and sealing of the active pipeline section. The set (per fitting) shall include: a bolt and nut kit, a blind flange, a spare LOR O-ring, two steel multi-layer gaskets with graphite insert and outlet plates.</w:t>
      </w:r>
    </w:p>
    <w:p w14:paraId="33FC1CD9" w14:textId="77777777" w:rsidR="00CA665C" w:rsidRPr="00CA665C" w:rsidRDefault="00CA665C" w:rsidP="00CA665C">
      <w:pPr>
        <w:widowControl w:val="0"/>
        <w:numPr>
          <w:ilvl w:val="1"/>
          <w:numId w:val="8"/>
        </w:numPr>
        <w:tabs>
          <w:tab w:val="left" w:pos="993"/>
        </w:tabs>
        <w:autoSpaceDE w:val="0"/>
        <w:autoSpaceDN w:val="0"/>
        <w:adjustRightInd w:val="0"/>
        <w:spacing w:after="0" w:line="238" w:lineRule="auto"/>
        <w:ind w:left="0" w:right="76" w:firstLine="567"/>
        <w:jc w:val="both"/>
        <w:rPr>
          <w:rFonts w:asciiTheme="minorHAnsi" w:hAnsiTheme="minorHAnsi" w:cstheme="minorHAnsi"/>
          <w:color w:val="auto"/>
          <w:sz w:val="22"/>
          <w:szCs w:val="22"/>
        </w:rPr>
      </w:pPr>
      <w:r>
        <w:rPr>
          <w:rFonts w:asciiTheme="minorHAnsi" w:hAnsiTheme="minorHAnsi"/>
          <w:color w:val="auto"/>
          <w:sz w:val="22"/>
        </w:rPr>
        <w:t>BYPASS FITTING (BF) - Component set with LOR plug, bolt and nut kit and blind. For installation in operational gas pipelines. The design of the fittings must ensure that these elements close securely.</w:t>
      </w:r>
    </w:p>
    <w:p w14:paraId="69EB7ED5" w14:textId="77777777" w:rsidR="00CA665C" w:rsidRPr="00CA665C" w:rsidRDefault="00CA665C" w:rsidP="00CA665C">
      <w:pPr>
        <w:widowControl w:val="0"/>
        <w:autoSpaceDE w:val="0"/>
        <w:autoSpaceDN w:val="0"/>
        <w:adjustRightInd w:val="0"/>
        <w:spacing w:before="4" w:after="0" w:line="220" w:lineRule="exact"/>
        <w:ind w:left="142"/>
        <w:rPr>
          <w:rFonts w:asciiTheme="minorHAnsi" w:hAnsiTheme="minorHAnsi" w:cstheme="minorHAnsi"/>
          <w:color w:val="auto"/>
          <w:sz w:val="22"/>
          <w:szCs w:val="22"/>
        </w:rPr>
      </w:pPr>
    </w:p>
    <w:p w14:paraId="0A6D8E98"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b/>
          <w:color w:val="auto"/>
          <w:sz w:val="22"/>
          <w:szCs w:val="22"/>
        </w:rPr>
      </w:pPr>
      <w:r>
        <w:rPr>
          <w:rFonts w:asciiTheme="minorHAnsi" w:hAnsiTheme="minorHAnsi"/>
          <w:b/>
          <w:color w:val="auto"/>
          <w:sz w:val="22"/>
        </w:rPr>
        <w:t>2.     Main pipeline design parameters:</w:t>
      </w:r>
    </w:p>
    <w:p w14:paraId="28040F33" w14:textId="77777777" w:rsidR="00CA665C" w:rsidRPr="00CA665C" w:rsidRDefault="00CA665C" w:rsidP="00CA665C">
      <w:pPr>
        <w:widowControl w:val="0"/>
        <w:autoSpaceDE w:val="0"/>
        <w:autoSpaceDN w:val="0"/>
        <w:adjustRightInd w:val="0"/>
        <w:spacing w:before="1" w:after="0" w:line="239" w:lineRule="auto"/>
        <w:ind w:left="142" w:right="3576"/>
        <w:rPr>
          <w:rFonts w:asciiTheme="minorHAnsi" w:hAnsiTheme="minorHAnsi" w:cstheme="minorHAnsi"/>
          <w:color w:val="auto"/>
          <w:sz w:val="22"/>
          <w:szCs w:val="22"/>
        </w:rPr>
      </w:pPr>
      <w:r>
        <w:rPr>
          <w:rFonts w:asciiTheme="minorHAnsi" w:hAnsiTheme="minorHAnsi"/>
          <w:color w:val="auto"/>
          <w:sz w:val="22"/>
        </w:rPr>
        <w:t>2.1. Maximum operating pressure</w:t>
      </w:r>
      <w:r>
        <w:rPr>
          <w:rFonts w:asciiTheme="minorHAnsi" w:hAnsiTheme="minorHAnsi"/>
          <w:color w:val="auto"/>
          <w:sz w:val="22"/>
        </w:rPr>
        <w:tab/>
      </w:r>
      <w:r>
        <w:rPr>
          <w:rFonts w:asciiTheme="minorHAnsi" w:hAnsiTheme="minorHAnsi"/>
          <w:color w:val="auto"/>
          <w:sz w:val="22"/>
        </w:rPr>
        <w:tab/>
        <w:t xml:space="preserve">5,4 MPa. </w:t>
      </w:r>
    </w:p>
    <w:p w14:paraId="3EC7D0EC" w14:textId="77777777" w:rsidR="00CA665C" w:rsidRPr="00CA665C" w:rsidRDefault="00CA665C" w:rsidP="00CA665C">
      <w:pPr>
        <w:widowControl w:val="0"/>
        <w:autoSpaceDE w:val="0"/>
        <w:autoSpaceDN w:val="0"/>
        <w:adjustRightInd w:val="0"/>
        <w:spacing w:before="1" w:after="0" w:line="239" w:lineRule="auto"/>
        <w:ind w:left="142" w:right="3576"/>
        <w:rPr>
          <w:rFonts w:asciiTheme="minorHAnsi" w:hAnsiTheme="minorHAnsi" w:cstheme="minorHAnsi"/>
          <w:color w:val="auto"/>
          <w:sz w:val="22"/>
          <w:szCs w:val="22"/>
        </w:rPr>
      </w:pPr>
      <w:r>
        <w:rPr>
          <w:rFonts w:asciiTheme="minorHAnsi" w:hAnsiTheme="minorHAnsi"/>
          <w:color w:val="auto"/>
          <w:sz w:val="22"/>
        </w:rPr>
        <w:t xml:space="preserve">2.2. Ambient temperature              from -35 °C to +50 °C. </w:t>
      </w:r>
    </w:p>
    <w:p w14:paraId="12A6CCD2" w14:textId="77777777" w:rsidR="00CA665C" w:rsidRPr="00CA665C" w:rsidRDefault="00CA665C" w:rsidP="00CA665C">
      <w:pPr>
        <w:widowControl w:val="0"/>
        <w:autoSpaceDE w:val="0"/>
        <w:autoSpaceDN w:val="0"/>
        <w:adjustRightInd w:val="0"/>
        <w:spacing w:before="1" w:after="0" w:line="239" w:lineRule="auto"/>
        <w:ind w:left="142" w:right="3576"/>
        <w:rPr>
          <w:rFonts w:asciiTheme="minorHAnsi" w:hAnsiTheme="minorHAnsi" w:cstheme="minorHAnsi"/>
          <w:color w:val="auto"/>
          <w:sz w:val="22"/>
          <w:szCs w:val="22"/>
        </w:rPr>
      </w:pPr>
      <w:r>
        <w:rPr>
          <w:rFonts w:asciiTheme="minorHAnsi" w:hAnsiTheme="minorHAnsi"/>
          <w:color w:val="auto"/>
          <w:sz w:val="22"/>
        </w:rPr>
        <w:t xml:space="preserve">2.3. Gas fuel temperatures                     from -10 °C to +50 °C. </w:t>
      </w:r>
    </w:p>
    <w:p w14:paraId="240C5B06" w14:textId="77777777" w:rsidR="00CA665C" w:rsidRPr="00CA665C" w:rsidRDefault="00CA665C" w:rsidP="00CA665C">
      <w:pPr>
        <w:widowControl w:val="0"/>
        <w:autoSpaceDE w:val="0"/>
        <w:autoSpaceDN w:val="0"/>
        <w:adjustRightInd w:val="0"/>
        <w:spacing w:before="1" w:after="0" w:line="239" w:lineRule="auto"/>
        <w:ind w:left="142" w:right="3576"/>
        <w:rPr>
          <w:rFonts w:asciiTheme="minorHAnsi" w:hAnsiTheme="minorHAnsi" w:cstheme="minorHAnsi"/>
          <w:color w:val="auto"/>
          <w:sz w:val="22"/>
          <w:szCs w:val="22"/>
        </w:rPr>
      </w:pPr>
      <w:r>
        <w:rPr>
          <w:rFonts w:asciiTheme="minorHAnsi" w:hAnsiTheme="minorHAnsi"/>
          <w:color w:val="auto"/>
          <w:sz w:val="22"/>
        </w:rPr>
        <w:t>2.4. Design code</w:t>
      </w:r>
      <w:r>
        <w:rPr>
          <w:rFonts w:asciiTheme="minorHAnsi" w:hAnsiTheme="minorHAnsi"/>
          <w:color w:val="auto"/>
          <w:sz w:val="22"/>
        </w:rPr>
        <w:tab/>
      </w:r>
      <w:r>
        <w:rPr>
          <w:rFonts w:asciiTheme="minorHAnsi" w:hAnsiTheme="minorHAnsi"/>
          <w:color w:val="auto"/>
          <w:sz w:val="22"/>
        </w:rPr>
        <w:tab/>
      </w:r>
      <w:r>
        <w:rPr>
          <w:rFonts w:asciiTheme="minorHAnsi" w:hAnsiTheme="minorHAnsi"/>
          <w:color w:val="auto"/>
          <w:sz w:val="22"/>
        </w:rPr>
        <w:tab/>
        <w:t>B31.8</w:t>
      </w:r>
    </w:p>
    <w:p w14:paraId="090CBAA4" w14:textId="77777777" w:rsidR="00CA665C" w:rsidRPr="00CA665C" w:rsidRDefault="00CA665C" w:rsidP="00CA665C">
      <w:pPr>
        <w:widowControl w:val="0"/>
        <w:autoSpaceDE w:val="0"/>
        <w:autoSpaceDN w:val="0"/>
        <w:adjustRightInd w:val="0"/>
        <w:spacing w:before="1" w:after="0" w:line="240" w:lineRule="auto"/>
        <w:ind w:left="142" w:right="4782"/>
        <w:jc w:val="both"/>
        <w:rPr>
          <w:rFonts w:asciiTheme="minorHAnsi" w:hAnsiTheme="minorHAnsi" w:cstheme="minorHAnsi"/>
          <w:color w:val="auto"/>
          <w:sz w:val="22"/>
          <w:szCs w:val="22"/>
        </w:rPr>
      </w:pPr>
      <w:r>
        <w:rPr>
          <w:rFonts w:asciiTheme="minorHAnsi" w:hAnsiTheme="minorHAnsi"/>
          <w:color w:val="auto"/>
          <w:sz w:val="22"/>
        </w:rPr>
        <w:t>2.5. Design factor                          0,72</w:t>
      </w:r>
    </w:p>
    <w:p w14:paraId="4860E7AA" w14:textId="77777777" w:rsidR="00CA665C" w:rsidRPr="00CA665C" w:rsidRDefault="00CA665C" w:rsidP="00CA665C">
      <w:pPr>
        <w:widowControl w:val="0"/>
        <w:autoSpaceDE w:val="0"/>
        <w:autoSpaceDN w:val="0"/>
        <w:adjustRightInd w:val="0"/>
        <w:spacing w:after="0" w:line="218" w:lineRule="exact"/>
        <w:ind w:left="142" w:right="4508"/>
        <w:jc w:val="both"/>
        <w:rPr>
          <w:rFonts w:asciiTheme="minorHAnsi" w:hAnsiTheme="minorHAnsi" w:cstheme="minorHAnsi"/>
          <w:color w:val="auto"/>
          <w:sz w:val="22"/>
          <w:szCs w:val="22"/>
        </w:rPr>
      </w:pPr>
      <w:r>
        <w:rPr>
          <w:rFonts w:asciiTheme="minorHAnsi" w:hAnsiTheme="minorHAnsi"/>
          <w:color w:val="auto"/>
          <w:sz w:val="22"/>
        </w:rPr>
        <w:t>2.6. Design pressure</w:t>
      </w:r>
      <w:r>
        <w:rPr>
          <w:rFonts w:asciiTheme="minorHAnsi" w:hAnsiTheme="minorHAnsi"/>
          <w:color w:val="auto"/>
          <w:sz w:val="22"/>
        </w:rPr>
        <w:tab/>
      </w:r>
      <w:r>
        <w:rPr>
          <w:rFonts w:asciiTheme="minorHAnsi" w:hAnsiTheme="minorHAnsi"/>
          <w:color w:val="auto"/>
          <w:sz w:val="22"/>
        </w:rPr>
        <w:tab/>
      </w:r>
      <w:r>
        <w:rPr>
          <w:rFonts w:asciiTheme="minorHAnsi" w:hAnsiTheme="minorHAnsi"/>
          <w:color w:val="auto"/>
          <w:sz w:val="22"/>
        </w:rPr>
        <w:tab/>
        <w:t xml:space="preserve">54 </w:t>
      </w:r>
      <w:proofErr w:type="spellStart"/>
      <w:r>
        <w:rPr>
          <w:rFonts w:asciiTheme="minorHAnsi" w:hAnsiTheme="minorHAnsi"/>
          <w:color w:val="auto"/>
          <w:sz w:val="22"/>
        </w:rPr>
        <w:t>barai</w:t>
      </w:r>
      <w:proofErr w:type="spellEnd"/>
    </w:p>
    <w:p w14:paraId="48A4468A" w14:textId="77777777" w:rsidR="00CA665C" w:rsidRPr="00CA665C" w:rsidRDefault="00CA665C" w:rsidP="00CA665C">
      <w:pPr>
        <w:widowControl w:val="0"/>
        <w:autoSpaceDE w:val="0"/>
        <w:autoSpaceDN w:val="0"/>
        <w:adjustRightInd w:val="0"/>
        <w:spacing w:before="1" w:after="0" w:line="240" w:lineRule="auto"/>
        <w:ind w:left="142" w:right="4396"/>
        <w:jc w:val="both"/>
        <w:rPr>
          <w:rFonts w:asciiTheme="minorHAnsi" w:hAnsiTheme="minorHAnsi" w:cstheme="minorHAnsi"/>
          <w:color w:val="auto"/>
          <w:sz w:val="22"/>
          <w:szCs w:val="22"/>
        </w:rPr>
      </w:pPr>
      <w:r>
        <w:rPr>
          <w:rFonts w:asciiTheme="minorHAnsi" w:hAnsiTheme="minorHAnsi"/>
          <w:color w:val="auto"/>
          <w:sz w:val="22"/>
        </w:rPr>
        <w:t>2.7. Flange class</w:t>
      </w:r>
      <w:r>
        <w:rPr>
          <w:rFonts w:asciiTheme="minorHAnsi" w:hAnsiTheme="minorHAnsi"/>
          <w:color w:val="auto"/>
          <w:sz w:val="22"/>
        </w:rPr>
        <w:tab/>
      </w:r>
      <w:r>
        <w:rPr>
          <w:rFonts w:asciiTheme="minorHAnsi" w:hAnsiTheme="minorHAnsi"/>
          <w:color w:val="auto"/>
          <w:sz w:val="22"/>
        </w:rPr>
        <w:tab/>
      </w:r>
      <w:r>
        <w:rPr>
          <w:rFonts w:asciiTheme="minorHAnsi" w:hAnsiTheme="minorHAnsi"/>
          <w:color w:val="auto"/>
          <w:sz w:val="22"/>
        </w:rPr>
        <w:tab/>
        <w:t>600 PN64</w:t>
      </w:r>
    </w:p>
    <w:p w14:paraId="6132F78B" w14:textId="77777777" w:rsidR="00CA665C" w:rsidRPr="00CA665C" w:rsidRDefault="00CA665C" w:rsidP="00CA665C">
      <w:pPr>
        <w:widowControl w:val="0"/>
        <w:autoSpaceDE w:val="0"/>
        <w:autoSpaceDN w:val="0"/>
        <w:adjustRightInd w:val="0"/>
        <w:spacing w:before="1" w:after="0" w:line="239" w:lineRule="auto"/>
        <w:ind w:left="142" w:right="4890"/>
        <w:jc w:val="both"/>
        <w:rPr>
          <w:rFonts w:asciiTheme="minorHAnsi" w:hAnsiTheme="minorHAnsi" w:cstheme="minorHAnsi"/>
          <w:color w:val="auto"/>
          <w:sz w:val="22"/>
          <w:szCs w:val="22"/>
        </w:rPr>
      </w:pPr>
      <w:r>
        <w:rPr>
          <w:rFonts w:asciiTheme="minorHAnsi" w:hAnsiTheme="minorHAnsi"/>
          <w:color w:val="auto"/>
          <w:sz w:val="22"/>
        </w:rPr>
        <w:t>2.8. Flange surface</w:t>
      </w:r>
      <w:r>
        <w:rPr>
          <w:rFonts w:asciiTheme="minorHAnsi" w:hAnsiTheme="minorHAnsi"/>
          <w:color w:val="auto"/>
          <w:sz w:val="22"/>
        </w:rPr>
        <w:tab/>
      </w:r>
      <w:r>
        <w:rPr>
          <w:rFonts w:asciiTheme="minorHAnsi" w:hAnsiTheme="minorHAnsi"/>
          <w:color w:val="auto"/>
          <w:sz w:val="22"/>
        </w:rPr>
        <w:tab/>
      </w:r>
      <w:r>
        <w:rPr>
          <w:rFonts w:asciiTheme="minorHAnsi" w:hAnsiTheme="minorHAnsi"/>
          <w:color w:val="auto"/>
          <w:sz w:val="22"/>
        </w:rPr>
        <w:tab/>
        <w:t xml:space="preserve">RF </w:t>
      </w:r>
    </w:p>
    <w:p w14:paraId="7B4F8069" w14:textId="77777777" w:rsidR="00CA665C" w:rsidRPr="00710D26" w:rsidRDefault="00CA665C" w:rsidP="00CA665C">
      <w:pPr>
        <w:widowControl w:val="0"/>
        <w:autoSpaceDE w:val="0"/>
        <w:autoSpaceDN w:val="0"/>
        <w:adjustRightInd w:val="0"/>
        <w:spacing w:before="20" w:after="0" w:line="200" w:lineRule="exact"/>
        <w:ind w:left="142"/>
        <w:rPr>
          <w:rFonts w:asciiTheme="minorHAnsi" w:hAnsiTheme="minorHAnsi" w:cstheme="minorHAnsi"/>
          <w:color w:val="auto"/>
          <w:sz w:val="22"/>
          <w:szCs w:val="22"/>
          <w:lang w:val="en-US"/>
        </w:rPr>
      </w:pPr>
    </w:p>
    <w:p w14:paraId="33FE3215"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b/>
          <w:bCs/>
          <w:color w:val="auto"/>
          <w:sz w:val="22"/>
          <w:szCs w:val="22"/>
        </w:rPr>
      </w:pPr>
      <w:r>
        <w:rPr>
          <w:rFonts w:asciiTheme="minorHAnsi" w:hAnsiTheme="minorHAnsi"/>
          <w:b/>
          <w:color w:val="auto"/>
          <w:sz w:val="22"/>
        </w:rPr>
        <w:t>3.   Delivery and documentation</w:t>
      </w:r>
    </w:p>
    <w:p w14:paraId="39D425DF" w14:textId="77777777" w:rsidR="00CA665C" w:rsidRPr="00CA665C" w:rsidRDefault="00CA665C" w:rsidP="00CA665C">
      <w:pPr>
        <w:widowControl w:val="0"/>
        <w:autoSpaceDE w:val="0"/>
        <w:autoSpaceDN w:val="0"/>
        <w:adjustRightInd w:val="0"/>
        <w:spacing w:after="0" w:line="240" w:lineRule="auto"/>
        <w:ind w:firstLine="142"/>
        <w:jc w:val="both"/>
        <w:rPr>
          <w:rFonts w:asciiTheme="minorHAnsi" w:hAnsiTheme="minorHAnsi" w:cstheme="minorHAnsi"/>
          <w:color w:val="auto"/>
          <w:sz w:val="22"/>
          <w:szCs w:val="22"/>
        </w:rPr>
      </w:pPr>
      <w:r>
        <w:rPr>
          <w:rFonts w:asciiTheme="minorHAnsi" w:hAnsiTheme="minorHAnsi"/>
          <w:color w:val="auto"/>
          <w:sz w:val="22"/>
        </w:rPr>
        <w:t xml:space="preserve">3.1. The delivery of the items must be accompanied by documents on paper or on any electronic medium. Documents can be sent by post or email. The items are delivered with documents to the following address: </w:t>
      </w:r>
      <w:proofErr w:type="spellStart"/>
      <w:r>
        <w:rPr>
          <w:rFonts w:asciiTheme="minorHAnsi" w:hAnsiTheme="minorHAnsi"/>
          <w:color w:val="auto"/>
          <w:sz w:val="22"/>
        </w:rPr>
        <w:t>Gudelių</w:t>
      </w:r>
      <w:proofErr w:type="spellEnd"/>
      <w:r>
        <w:rPr>
          <w:rFonts w:asciiTheme="minorHAnsi" w:hAnsiTheme="minorHAnsi"/>
          <w:color w:val="auto"/>
          <w:sz w:val="22"/>
        </w:rPr>
        <w:t xml:space="preserve"> str. 49, Vilnius, Lithuania.</w:t>
      </w:r>
    </w:p>
    <w:p w14:paraId="1ABDB87A" w14:textId="77777777" w:rsidR="00CA665C" w:rsidRPr="00CA665C" w:rsidRDefault="00CA665C" w:rsidP="00CA665C">
      <w:pPr>
        <w:widowControl w:val="0"/>
        <w:autoSpaceDE w:val="0"/>
        <w:autoSpaceDN w:val="0"/>
        <w:adjustRightInd w:val="0"/>
        <w:spacing w:after="0" w:line="240" w:lineRule="auto"/>
        <w:ind w:firstLine="142"/>
        <w:rPr>
          <w:rFonts w:asciiTheme="minorHAnsi" w:hAnsiTheme="minorHAnsi" w:cstheme="minorHAnsi"/>
          <w:color w:val="auto"/>
          <w:sz w:val="22"/>
          <w:szCs w:val="22"/>
        </w:rPr>
      </w:pPr>
      <w:r>
        <w:rPr>
          <w:rFonts w:asciiTheme="minorHAnsi" w:hAnsiTheme="minorHAnsi"/>
          <w:color w:val="auto"/>
          <w:sz w:val="22"/>
        </w:rPr>
        <w:t>3.2. Technical safety verification document</w:t>
      </w:r>
    </w:p>
    <w:p w14:paraId="7B5AD956" w14:textId="77777777" w:rsidR="00CA665C" w:rsidRPr="00CA665C" w:rsidRDefault="00CA665C" w:rsidP="00CA665C">
      <w:pPr>
        <w:widowControl w:val="0"/>
        <w:autoSpaceDE w:val="0"/>
        <w:autoSpaceDN w:val="0"/>
        <w:adjustRightInd w:val="0"/>
        <w:spacing w:after="0" w:line="238" w:lineRule="exact"/>
        <w:ind w:left="142"/>
        <w:rPr>
          <w:rFonts w:asciiTheme="minorHAnsi" w:hAnsiTheme="minorHAnsi" w:cstheme="minorHAnsi"/>
          <w:color w:val="auto"/>
          <w:sz w:val="22"/>
          <w:szCs w:val="22"/>
        </w:rPr>
      </w:pPr>
      <w:r>
        <w:rPr>
          <w:rFonts w:asciiTheme="minorHAnsi" w:hAnsiTheme="minorHAnsi"/>
          <w:color w:val="auto"/>
          <w:sz w:val="22"/>
        </w:rPr>
        <w:t>3.3. Declaration of conformity.</w:t>
      </w:r>
    </w:p>
    <w:p w14:paraId="6750C136"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3.4. Certificates for materials.</w:t>
      </w:r>
    </w:p>
    <w:p w14:paraId="20110FF5"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3.5. Results of non-destructive testing;</w:t>
      </w:r>
    </w:p>
    <w:p w14:paraId="499DED97" w14:textId="77777777" w:rsidR="00CA665C" w:rsidRPr="00CA665C" w:rsidRDefault="00CA665C" w:rsidP="00CA665C">
      <w:pPr>
        <w:widowControl w:val="0"/>
        <w:autoSpaceDE w:val="0"/>
        <w:autoSpaceDN w:val="0"/>
        <w:adjustRightInd w:val="0"/>
        <w:spacing w:after="0" w:line="240" w:lineRule="auto"/>
        <w:ind w:left="142" w:right="82"/>
        <w:jc w:val="both"/>
        <w:rPr>
          <w:rFonts w:asciiTheme="minorHAnsi" w:hAnsiTheme="minorHAnsi" w:cstheme="minorHAnsi"/>
          <w:color w:val="auto"/>
          <w:sz w:val="22"/>
          <w:szCs w:val="22"/>
        </w:rPr>
      </w:pPr>
      <w:r>
        <w:rPr>
          <w:rFonts w:asciiTheme="minorHAnsi" w:hAnsiTheme="minorHAnsi"/>
          <w:color w:val="auto"/>
          <w:sz w:val="22"/>
        </w:rPr>
        <w:t>3.6. Separate documents (technical drawings) shall be provided for each fitting after manufacture. Common documentation must be provided for connectors and nozzles, grouped into a range;</w:t>
      </w:r>
    </w:p>
    <w:p w14:paraId="4AB08D8D" w14:textId="77777777" w:rsidR="00CA665C" w:rsidRPr="00CA665C" w:rsidRDefault="00CA665C" w:rsidP="00CA665C">
      <w:pPr>
        <w:widowControl w:val="0"/>
        <w:autoSpaceDE w:val="0"/>
        <w:autoSpaceDN w:val="0"/>
        <w:adjustRightInd w:val="0"/>
        <w:spacing w:before="12" w:after="0" w:line="220" w:lineRule="exact"/>
        <w:ind w:left="142" w:right="79"/>
        <w:jc w:val="both"/>
        <w:rPr>
          <w:rFonts w:asciiTheme="minorHAnsi" w:hAnsiTheme="minorHAnsi" w:cstheme="minorHAnsi"/>
          <w:color w:val="auto"/>
          <w:sz w:val="22"/>
          <w:szCs w:val="22"/>
        </w:rPr>
      </w:pPr>
      <w:r>
        <w:rPr>
          <w:rFonts w:asciiTheme="minorHAnsi" w:hAnsiTheme="minorHAnsi"/>
          <w:color w:val="auto"/>
          <w:sz w:val="22"/>
        </w:rPr>
        <w:t>3.7. Documentation shall be provided for individual components to be ordered, such as bolts, nuts, washers and gaskets, confirming their conformity with this Description of the Object of the Order and the applicable standards;</w:t>
      </w:r>
    </w:p>
    <w:p w14:paraId="72332FF0" w14:textId="77777777" w:rsidR="00CA665C" w:rsidRPr="00CA665C" w:rsidRDefault="00CA665C" w:rsidP="00CA665C">
      <w:pPr>
        <w:widowControl w:val="0"/>
        <w:autoSpaceDE w:val="0"/>
        <w:autoSpaceDN w:val="0"/>
        <w:adjustRightInd w:val="0"/>
        <w:spacing w:before="5" w:after="0" w:line="240" w:lineRule="auto"/>
        <w:ind w:left="142"/>
        <w:rPr>
          <w:rFonts w:asciiTheme="minorHAnsi" w:hAnsiTheme="minorHAnsi" w:cstheme="minorHAnsi"/>
          <w:color w:val="auto"/>
          <w:sz w:val="22"/>
          <w:szCs w:val="22"/>
        </w:rPr>
      </w:pPr>
      <w:r>
        <w:rPr>
          <w:rFonts w:asciiTheme="minorHAnsi" w:hAnsiTheme="minorHAnsi"/>
          <w:color w:val="auto"/>
          <w:sz w:val="22"/>
        </w:rPr>
        <w:t>3.8. Each material ordered must be clearly marked (e.g. engraved) by the manufacturer with a nameplate or an identifiable number or mark to link the range to a specific quality document.</w:t>
      </w:r>
    </w:p>
    <w:p w14:paraId="30C30299" w14:textId="77777777" w:rsidR="00CA665C" w:rsidRPr="00CA665C" w:rsidRDefault="00CA665C" w:rsidP="00CA665C">
      <w:pPr>
        <w:widowControl w:val="0"/>
        <w:autoSpaceDE w:val="0"/>
        <w:autoSpaceDN w:val="0"/>
        <w:adjustRightInd w:val="0"/>
        <w:spacing w:after="0" w:line="238" w:lineRule="exact"/>
        <w:ind w:left="142"/>
        <w:rPr>
          <w:rFonts w:asciiTheme="minorHAnsi" w:hAnsiTheme="minorHAnsi" w:cstheme="minorHAnsi"/>
          <w:color w:val="auto"/>
          <w:sz w:val="22"/>
          <w:szCs w:val="22"/>
        </w:rPr>
      </w:pPr>
      <w:r>
        <w:rPr>
          <w:rFonts w:asciiTheme="minorHAnsi" w:hAnsiTheme="minorHAnsi"/>
          <w:color w:val="auto"/>
          <w:sz w:val="22"/>
        </w:rPr>
        <w:t>3.9. Technical manufacturing documents;</w:t>
      </w:r>
    </w:p>
    <w:p w14:paraId="44477D86"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3.10. Declarations;</w:t>
      </w:r>
    </w:p>
    <w:p w14:paraId="05A764A3" w14:textId="77777777" w:rsidR="00CA665C" w:rsidRPr="00710D26" w:rsidRDefault="00CA665C" w:rsidP="00CA665C">
      <w:pPr>
        <w:widowControl w:val="0"/>
        <w:autoSpaceDE w:val="0"/>
        <w:autoSpaceDN w:val="0"/>
        <w:adjustRightInd w:val="0"/>
        <w:spacing w:before="19" w:after="0" w:line="200" w:lineRule="exact"/>
        <w:ind w:left="142"/>
        <w:rPr>
          <w:rFonts w:asciiTheme="minorHAnsi" w:hAnsiTheme="minorHAnsi" w:cstheme="minorHAnsi"/>
          <w:color w:val="auto"/>
          <w:sz w:val="22"/>
          <w:szCs w:val="22"/>
          <w:lang w:val="en-US"/>
        </w:rPr>
      </w:pPr>
    </w:p>
    <w:p w14:paraId="01CC645C"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b/>
          <w:color w:val="auto"/>
          <w:sz w:val="22"/>
          <w:szCs w:val="22"/>
        </w:rPr>
      </w:pPr>
      <w:r>
        <w:rPr>
          <w:rFonts w:asciiTheme="minorHAnsi" w:hAnsiTheme="minorHAnsi"/>
          <w:b/>
          <w:color w:val="auto"/>
          <w:sz w:val="22"/>
        </w:rPr>
        <w:t>5.     Anti-corrosion protection.</w:t>
      </w:r>
    </w:p>
    <w:p w14:paraId="1932D82B" w14:textId="77777777" w:rsidR="00CA665C" w:rsidRPr="00903FB0" w:rsidRDefault="00CA665C" w:rsidP="00CA665C">
      <w:pPr>
        <w:widowControl w:val="0"/>
        <w:autoSpaceDE w:val="0"/>
        <w:autoSpaceDN w:val="0"/>
        <w:adjustRightInd w:val="0"/>
        <w:spacing w:before="13" w:after="0" w:line="220" w:lineRule="exact"/>
        <w:ind w:left="142" w:right="78"/>
        <w:jc w:val="both"/>
        <w:rPr>
          <w:rFonts w:asciiTheme="minorHAnsi" w:hAnsiTheme="minorHAnsi" w:cstheme="minorHAnsi"/>
          <w:color w:val="auto"/>
          <w:sz w:val="22"/>
          <w:szCs w:val="22"/>
        </w:rPr>
      </w:pPr>
      <w:r>
        <w:rPr>
          <w:rFonts w:asciiTheme="minorHAnsi" w:hAnsiTheme="minorHAnsi"/>
          <w:color w:val="auto"/>
          <w:sz w:val="22"/>
        </w:rPr>
        <w:t>5.1. The required paint layer is either an epoxy primer or a zinc phosphate-based two-component acrylic polyurethane paint. Coating thickness 80-120 micrometres.</w:t>
      </w:r>
    </w:p>
    <w:p w14:paraId="4E9BACAF" w14:textId="77777777" w:rsidR="00CA665C" w:rsidRPr="00903FB0" w:rsidRDefault="00CA665C" w:rsidP="00CA665C">
      <w:pPr>
        <w:widowControl w:val="0"/>
        <w:autoSpaceDE w:val="0"/>
        <w:autoSpaceDN w:val="0"/>
        <w:adjustRightInd w:val="0"/>
        <w:spacing w:before="13" w:after="0" w:line="220" w:lineRule="exact"/>
        <w:ind w:left="142" w:right="78"/>
        <w:jc w:val="both"/>
        <w:rPr>
          <w:rFonts w:asciiTheme="minorHAnsi" w:hAnsiTheme="minorHAnsi" w:cstheme="minorHAnsi"/>
          <w:color w:val="auto"/>
          <w:sz w:val="22"/>
          <w:szCs w:val="22"/>
        </w:rPr>
      </w:pPr>
      <w:r>
        <w:rPr>
          <w:rFonts w:asciiTheme="minorHAnsi" w:hAnsiTheme="minorHAnsi"/>
          <w:color w:val="auto"/>
          <w:sz w:val="22"/>
        </w:rPr>
        <w:t>5.2. The Supplier should certify compliance with these requirements by means of an appropriate declaration.</w:t>
      </w:r>
    </w:p>
    <w:p w14:paraId="453C95DB" w14:textId="77777777" w:rsidR="00CA665C" w:rsidRPr="00903FB0" w:rsidRDefault="00CA665C" w:rsidP="00CA665C">
      <w:pPr>
        <w:widowControl w:val="0"/>
        <w:autoSpaceDE w:val="0"/>
        <w:autoSpaceDN w:val="0"/>
        <w:adjustRightInd w:val="0"/>
        <w:spacing w:after="0" w:line="241" w:lineRule="auto"/>
        <w:ind w:left="142" w:right="77"/>
        <w:jc w:val="both"/>
        <w:rPr>
          <w:rFonts w:asciiTheme="minorHAnsi" w:hAnsiTheme="minorHAnsi" w:cstheme="minorHAnsi"/>
          <w:color w:val="auto"/>
          <w:sz w:val="22"/>
          <w:szCs w:val="22"/>
        </w:rPr>
      </w:pPr>
      <w:r>
        <w:rPr>
          <w:rFonts w:asciiTheme="minorHAnsi" w:hAnsiTheme="minorHAnsi"/>
          <w:color w:val="auto"/>
          <w:sz w:val="22"/>
        </w:rPr>
        <w:t>5.3. Parts not coated with paint and not susceptible to corrosion by other materials should be protected by temporary protective measures. Visible corrosion or traces of corrosion on materials is not permitted.</w:t>
      </w:r>
    </w:p>
    <w:p w14:paraId="404DDC0F" w14:textId="77777777" w:rsidR="00CA665C" w:rsidRPr="00710D26" w:rsidRDefault="00CA665C" w:rsidP="00CA665C">
      <w:pPr>
        <w:widowControl w:val="0"/>
        <w:autoSpaceDE w:val="0"/>
        <w:autoSpaceDN w:val="0"/>
        <w:adjustRightInd w:val="0"/>
        <w:spacing w:after="0" w:line="241" w:lineRule="auto"/>
        <w:ind w:left="142" w:right="77"/>
        <w:jc w:val="both"/>
        <w:rPr>
          <w:rFonts w:asciiTheme="minorHAnsi" w:hAnsiTheme="minorHAnsi" w:cstheme="minorHAnsi"/>
          <w:color w:val="auto"/>
          <w:sz w:val="22"/>
          <w:szCs w:val="22"/>
          <w:lang w:val="en-US"/>
        </w:rPr>
      </w:pPr>
    </w:p>
    <w:p w14:paraId="05FFFBB4" w14:textId="77777777" w:rsidR="00CA665C" w:rsidRPr="00903FB0" w:rsidRDefault="00CA665C" w:rsidP="00CA665C">
      <w:pPr>
        <w:widowControl w:val="0"/>
        <w:autoSpaceDE w:val="0"/>
        <w:autoSpaceDN w:val="0"/>
        <w:adjustRightInd w:val="0"/>
        <w:spacing w:after="0" w:line="240" w:lineRule="auto"/>
        <w:ind w:left="142"/>
        <w:rPr>
          <w:rFonts w:asciiTheme="minorHAnsi" w:hAnsiTheme="minorHAnsi" w:cstheme="minorHAnsi"/>
          <w:b/>
          <w:color w:val="auto"/>
          <w:sz w:val="22"/>
          <w:szCs w:val="22"/>
        </w:rPr>
      </w:pPr>
      <w:r>
        <w:rPr>
          <w:rFonts w:asciiTheme="minorHAnsi" w:hAnsiTheme="minorHAnsi"/>
          <w:b/>
          <w:color w:val="auto"/>
          <w:sz w:val="22"/>
        </w:rPr>
        <w:t>6.     Acceptance</w:t>
      </w:r>
    </w:p>
    <w:p w14:paraId="4867CA1C" w14:textId="77777777" w:rsidR="00CA665C" w:rsidRPr="00903FB0" w:rsidRDefault="00CA665C" w:rsidP="00CA665C">
      <w:pPr>
        <w:widowControl w:val="0"/>
        <w:autoSpaceDE w:val="0"/>
        <w:autoSpaceDN w:val="0"/>
        <w:adjustRightInd w:val="0"/>
        <w:spacing w:before="3" w:after="0" w:line="220" w:lineRule="exact"/>
        <w:ind w:left="142" w:right="77"/>
        <w:jc w:val="both"/>
        <w:rPr>
          <w:rFonts w:asciiTheme="minorHAnsi" w:hAnsiTheme="minorHAnsi" w:cstheme="minorHAnsi"/>
          <w:color w:val="auto"/>
          <w:sz w:val="22"/>
          <w:szCs w:val="22"/>
        </w:rPr>
      </w:pPr>
      <w:r>
        <w:rPr>
          <w:rFonts w:asciiTheme="minorHAnsi" w:hAnsiTheme="minorHAnsi"/>
          <w:color w:val="auto"/>
          <w:sz w:val="22"/>
        </w:rPr>
        <w:t xml:space="preserve">6.1. The object of the Agreement shall be accepted at a specific location within a time limit agreed by the Parties, together with the relevant accompanying documents. </w:t>
      </w:r>
    </w:p>
    <w:p w14:paraId="50C163F8" w14:textId="77777777" w:rsidR="00CA665C" w:rsidRPr="00903FB0" w:rsidRDefault="00CA665C" w:rsidP="00CA665C">
      <w:pPr>
        <w:widowControl w:val="0"/>
        <w:autoSpaceDE w:val="0"/>
        <w:autoSpaceDN w:val="0"/>
        <w:adjustRightInd w:val="0"/>
        <w:spacing w:before="8" w:after="0" w:line="220" w:lineRule="exact"/>
        <w:ind w:left="142" w:right="74"/>
        <w:jc w:val="both"/>
        <w:rPr>
          <w:rFonts w:asciiTheme="minorHAnsi" w:hAnsiTheme="minorHAnsi" w:cstheme="minorHAnsi"/>
          <w:color w:val="auto"/>
          <w:sz w:val="22"/>
          <w:szCs w:val="22"/>
        </w:rPr>
      </w:pPr>
      <w:r>
        <w:rPr>
          <w:rFonts w:asciiTheme="minorHAnsi" w:hAnsiTheme="minorHAnsi"/>
          <w:color w:val="auto"/>
          <w:sz w:val="22"/>
        </w:rPr>
        <w:t>6.2. The Supplier shall notify the Customer's representative electronically at least 2 days in advance of the readiness for delivery and of the chosen delivery location. Failure to notify the Customer shall relieve the Customer of its obligation to accept the object of the Agreement.</w:t>
      </w:r>
    </w:p>
    <w:p w14:paraId="26250C18" w14:textId="77777777" w:rsidR="00CA665C" w:rsidRPr="00903FB0"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 xml:space="preserve">6.3. The Customer - reserves the right to assess the conformity of the procurement object with the requirements set out in the Proposal, the Technical Specification, the Description of the object of the </w:t>
      </w:r>
      <w:r>
        <w:rPr>
          <w:rFonts w:asciiTheme="minorHAnsi" w:hAnsiTheme="minorHAnsi"/>
          <w:color w:val="auto"/>
          <w:sz w:val="22"/>
        </w:rPr>
        <w:lastRenderedPageBreak/>
        <w:t>Agreement and the Agreement, at the location specified by the Supplier or at the Supplier's place of manufacture, prior to the delivery of the object of the Agreement to the delivery location. Following the initial assessment, a preliminary inspection protocol will be drawn up. Preliminary protocol shall not constitute a basis for invoicing for the object of the Agreement and shall not constitute a basis for any other claims against the Customer. Signature of the Preliminary inspection protocol does not constitute acceptance of the object of the Agreement.</w:t>
      </w:r>
    </w:p>
    <w:p w14:paraId="764DB6E1" w14:textId="77777777" w:rsidR="00CA665C" w:rsidRPr="00903FB0"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6.4. The Supplier shall properly pack and protect the object of the Agreement during transport to ensure that it is delivered to the Customer in good condition.</w:t>
      </w:r>
    </w:p>
    <w:p w14:paraId="1E6DBE7E" w14:textId="77777777" w:rsidR="00CA665C" w:rsidRPr="00903FB0" w:rsidRDefault="00CA665C" w:rsidP="00CA665C">
      <w:pPr>
        <w:widowControl w:val="0"/>
        <w:autoSpaceDE w:val="0"/>
        <w:autoSpaceDN w:val="0"/>
        <w:adjustRightInd w:val="0"/>
        <w:spacing w:before="1"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 xml:space="preserve"> The Supplier shall be liable for any damage caused during packing, transport and unloading.</w:t>
      </w:r>
    </w:p>
    <w:p w14:paraId="733198D9" w14:textId="77777777" w:rsidR="00CA665C" w:rsidRPr="00903FB0" w:rsidRDefault="00CA665C" w:rsidP="00CA665C">
      <w:pPr>
        <w:widowControl w:val="0"/>
        <w:autoSpaceDE w:val="0"/>
        <w:autoSpaceDN w:val="0"/>
        <w:adjustRightInd w:val="0"/>
        <w:spacing w:before="12" w:after="0" w:line="218" w:lineRule="exact"/>
        <w:ind w:left="142" w:right="99"/>
        <w:jc w:val="both"/>
        <w:rPr>
          <w:rFonts w:asciiTheme="minorHAnsi" w:hAnsiTheme="minorHAnsi" w:cstheme="minorHAnsi"/>
          <w:color w:val="auto"/>
          <w:sz w:val="22"/>
          <w:szCs w:val="22"/>
        </w:rPr>
      </w:pPr>
      <w:r>
        <w:rPr>
          <w:rFonts w:asciiTheme="minorHAnsi" w:hAnsiTheme="minorHAnsi"/>
          <w:color w:val="auto"/>
          <w:sz w:val="22"/>
        </w:rPr>
        <w:t>6.5. In the event of defects which impair the value or usefulness of the object of the Agreement for the purpose specified in the Agreement, the Supplier undertakes to compensate the Customer for the reasonable loss.</w:t>
      </w:r>
    </w:p>
    <w:p w14:paraId="50C1BC0F" w14:textId="77777777" w:rsidR="00CA665C" w:rsidRPr="00903FB0"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6.6. If any defects (including qualitative or quantitative defects) are found upon acceptance of the object of the Agreement, the Customer shall have the right to refuse to accept the object of the Agreement or to accept the defective part of the object of the Agreement delivered.</w:t>
      </w:r>
    </w:p>
    <w:p w14:paraId="335875C6" w14:textId="77777777" w:rsidR="00CA665C" w:rsidRPr="00903FB0" w:rsidRDefault="00CA665C" w:rsidP="00CA665C">
      <w:pPr>
        <w:widowControl w:val="0"/>
        <w:autoSpaceDE w:val="0"/>
        <w:autoSpaceDN w:val="0"/>
        <w:adjustRightInd w:val="0"/>
        <w:spacing w:before="1"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 xml:space="preserve"> Defects which are grounds for refusal to accept part or all of the object of the Agreement shall be recorded in the acceptance protocol.</w:t>
      </w:r>
    </w:p>
    <w:p w14:paraId="63AAFD1A" w14:textId="77777777" w:rsidR="00CA665C" w:rsidRPr="00903FB0" w:rsidRDefault="00CA665C" w:rsidP="00CA665C">
      <w:pPr>
        <w:widowControl w:val="0"/>
        <w:autoSpaceDE w:val="0"/>
        <w:autoSpaceDN w:val="0"/>
        <w:adjustRightInd w:val="0"/>
        <w:spacing w:after="0" w:line="231" w:lineRule="exact"/>
        <w:ind w:left="142" w:right="99"/>
        <w:jc w:val="both"/>
        <w:rPr>
          <w:rFonts w:asciiTheme="minorHAnsi" w:hAnsiTheme="minorHAnsi" w:cstheme="minorHAnsi"/>
          <w:color w:val="auto"/>
          <w:sz w:val="22"/>
          <w:szCs w:val="22"/>
        </w:rPr>
      </w:pPr>
      <w:r>
        <w:rPr>
          <w:rFonts w:asciiTheme="minorHAnsi" w:hAnsiTheme="minorHAnsi"/>
          <w:color w:val="auto"/>
          <w:sz w:val="22"/>
        </w:rPr>
        <w:t>6.7. Acceptance of the object of the Agreement will be confirmed by an Acceptance act of the object of the Agreement signed by authorised representatives of both Parties.</w:t>
      </w:r>
    </w:p>
    <w:p w14:paraId="31BCB5EC" w14:textId="77777777" w:rsidR="00CA665C" w:rsidRPr="00903FB0" w:rsidRDefault="00CA665C" w:rsidP="00CA665C">
      <w:pPr>
        <w:widowControl w:val="0"/>
        <w:autoSpaceDE w:val="0"/>
        <w:autoSpaceDN w:val="0"/>
        <w:adjustRightInd w:val="0"/>
        <w:spacing w:after="0" w:line="231" w:lineRule="exact"/>
        <w:ind w:left="142" w:right="99"/>
        <w:jc w:val="both"/>
        <w:rPr>
          <w:rFonts w:asciiTheme="minorHAnsi" w:hAnsiTheme="minorHAnsi" w:cstheme="minorHAnsi"/>
          <w:color w:val="auto"/>
          <w:sz w:val="22"/>
          <w:szCs w:val="22"/>
        </w:rPr>
      </w:pPr>
      <w:r>
        <w:rPr>
          <w:rFonts w:asciiTheme="minorHAnsi" w:hAnsiTheme="minorHAnsi"/>
          <w:color w:val="auto"/>
          <w:sz w:val="22"/>
        </w:rPr>
        <w:t>6.8. After the Customer has signed the acceptance act with comments, the Supplier shall be entitled to reply to the Customer's comments within 5 working days.</w:t>
      </w:r>
    </w:p>
    <w:p w14:paraId="2F9BF2A8" w14:textId="77777777" w:rsidR="00CA665C" w:rsidRPr="00CA665C" w:rsidRDefault="00CA665C" w:rsidP="00CA665C">
      <w:pPr>
        <w:widowControl w:val="0"/>
        <w:autoSpaceDE w:val="0"/>
        <w:autoSpaceDN w:val="0"/>
        <w:adjustRightInd w:val="0"/>
        <w:spacing w:after="0" w:line="230" w:lineRule="exact"/>
        <w:ind w:left="142" w:right="99"/>
        <w:jc w:val="both"/>
        <w:rPr>
          <w:rFonts w:asciiTheme="minorHAnsi" w:hAnsiTheme="minorHAnsi" w:cstheme="minorHAnsi"/>
          <w:color w:val="auto"/>
          <w:spacing w:val="14"/>
          <w:position w:val="1"/>
          <w:sz w:val="22"/>
          <w:szCs w:val="22"/>
        </w:rPr>
      </w:pPr>
      <w:r>
        <w:rPr>
          <w:rFonts w:asciiTheme="minorHAnsi" w:hAnsiTheme="minorHAnsi"/>
          <w:color w:val="auto"/>
          <w:sz w:val="22"/>
        </w:rPr>
        <w:t xml:space="preserve">6.9. In the event of observations, the Customer may also set a new one-off deadline for the Supplier to deliver the object of the Agreement without defects. If the Supplier meets the specified additional delivery date, the contractual penalties for the relevant part of the object of the Agreement shall not apply. In the event of non-compliance with this additional delivery date, the contractual penalties will be calculated for the delay from the original due date. The acceptance procedure shall be repeated (without the possibility of an additional time limit) for the object of the Agreement which has been rejected by the Customer with observations in accordance with the provisions of this clause.   </w:t>
      </w:r>
    </w:p>
    <w:p w14:paraId="0CB8DB4B"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6.10. Acceptance of the object of the Agreement without comments shall not relieve the Supplier of liability for latent defects, which shall be notified to the Supplier by the Customer without delay.</w:t>
      </w:r>
    </w:p>
    <w:p w14:paraId="2AC191EE" w14:textId="77777777" w:rsidR="00CA665C" w:rsidRPr="00903FB0" w:rsidRDefault="00CA665C" w:rsidP="00CA665C">
      <w:pPr>
        <w:widowControl w:val="0"/>
        <w:autoSpaceDE w:val="0"/>
        <w:autoSpaceDN w:val="0"/>
        <w:adjustRightInd w:val="0"/>
        <w:spacing w:before="1" w:after="0" w:line="240" w:lineRule="auto"/>
        <w:ind w:left="142" w:right="99"/>
        <w:jc w:val="both"/>
        <w:rPr>
          <w:rFonts w:asciiTheme="minorHAnsi" w:hAnsiTheme="minorHAnsi" w:cstheme="minorHAnsi"/>
          <w:color w:val="auto"/>
          <w:sz w:val="22"/>
          <w:szCs w:val="22"/>
        </w:rPr>
      </w:pPr>
      <w:r>
        <w:rPr>
          <w:rFonts w:asciiTheme="minorHAnsi" w:hAnsiTheme="minorHAnsi"/>
          <w:color w:val="auto"/>
          <w:sz w:val="22"/>
        </w:rPr>
        <w:t>6.11. If, at the time of acceptance of the object of the Agreement at the place of delivery, there is a dispute as to any defects in the object of the Agreement, the Parties shall appoint an acceptance committee. The acceptance committee shall consist of 4 (four) persons, two appointed by the Customer and two by the Supplier. If the work of the acceptance committee does not lead to a unanimous conclusion, the Parties shall appoint an independent expert. The costs of the expert's investigation shall be borne by the Party to whose disadvantage the conclusions of the said investigation are drawn. The results of the investigation, including its costs, will be included in a report prepared by the expert and signed by the Parties. If the acceptance committee or the independent expert confirms that the object of the Agreement is defective, the time spent by the acceptance committee or the independent expert shall be qualified by the Parties as a delay in the performance of the Agreement attributable to the Contractor.</w:t>
      </w:r>
    </w:p>
    <w:p w14:paraId="5F082E73" w14:textId="77777777" w:rsidR="00CA665C" w:rsidRPr="00903FB0" w:rsidRDefault="00CA665C" w:rsidP="00CA665C">
      <w:pPr>
        <w:widowControl w:val="0"/>
        <w:autoSpaceDE w:val="0"/>
        <w:autoSpaceDN w:val="0"/>
        <w:adjustRightInd w:val="0"/>
        <w:spacing w:before="1" w:after="0" w:line="240" w:lineRule="auto"/>
        <w:ind w:left="142" w:right="99"/>
        <w:jc w:val="both"/>
        <w:rPr>
          <w:rFonts w:asciiTheme="minorHAnsi" w:hAnsiTheme="minorHAnsi" w:cstheme="minorHAnsi"/>
          <w:color w:val="auto"/>
          <w:spacing w:val="22"/>
          <w:sz w:val="22"/>
          <w:szCs w:val="22"/>
        </w:rPr>
      </w:pPr>
      <w:r>
        <w:rPr>
          <w:rFonts w:asciiTheme="minorHAnsi" w:hAnsiTheme="minorHAnsi"/>
          <w:color w:val="auto"/>
          <w:sz w:val="22"/>
        </w:rPr>
        <w:t>6.12. Having adopted a position according to clause 6.9, the Parties shall proceed in accordance with the provisions of this clause with respect to the acceptance of the object of the Agreement.</w:t>
      </w:r>
    </w:p>
    <w:p w14:paraId="57EAED8F" w14:textId="77777777" w:rsidR="00CA665C" w:rsidRPr="00CA665C"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6.13. At the Customer's request, all or part of the object of the Agreement may be received at the Supplier's premises or at the place of storage or manufacture of the object of the Agreement.</w:t>
      </w:r>
    </w:p>
    <w:p w14:paraId="6AA8637C" w14:textId="77777777" w:rsidR="00CA665C" w:rsidRPr="00903FB0" w:rsidRDefault="00CA665C" w:rsidP="00CA665C">
      <w:pPr>
        <w:widowControl w:val="0"/>
        <w:autoSpaceDE w:val="0"/>
        <w:autoSpaceDN w:val="0"/>
        <w:adjustRightInd w:val="0"/>
        <w:spacing w:after="0" w:line="228" w:lineRule="exact"/>
        <w:ind w:left="142" w:right="99"/>
        <w:jc w:val="both"/>
        <w:rPr>
          <w:rFonts w:asciiTheme="minorHAnsi" w:hAnsiTheme="minorHAnsi" w:cstheme="minorHAnsi"/>
          <w:color w:val="auto"/>
          <w:sz w:val="22"/>
          <w:szCs w:val="22"/>
        </w:rPr>
      </w:pPr>
      <w:r>
        <w:rPr>
          <w:rFonts w:asciiTheme="minorHAnsi" w:hAnsiTheme="minorHAnsi"/>
          <w:color w:val="auto"/>
          <w:sz w:val="22"/>
        </w:rPr>
        <w:t>6.14. Upon signature by the Customer of the Protocol of Acceptance of the Object of the Agreement, the ownership of the object of the Agreement, to which the Customer has not objected, shall pass to the Customer. As from that date, the Customer shall assume the obligations and risk of accidental loss or damage to the object of the Agreement.</w:t>
      </w:r>
    </w:p>
    <w:p w14:paraId="58FD7266" w14:textId="77777777" w:rsidR="00CA665C" w:rsidRPr="00903FB0" w:rsidRDefault="00CA665C" w:rsidP="00CA665C">
      <w:pPr>
        <w:widowControl w:val="0"/>
        <w:autoSpaceDE w:val="0"/>
        <w:autoSpaceDN w:val="0"/>
        <w:adjustRightInd w:val="0"/>
        <w:spacing w:before="1" w:after="0" w:line="240" w:lineRule="auto"/>
        <w:ind w:left="142" w:right="99"/>
        <w:jc w:val="both"/>
        <w:rPr>
          <w:rFonts w:asciiTheme="minorHAnsi" w:hAnsiTheme="minorHAnsi" w:cstheme="minorHAnsi"/>
          <w:color w:val="auto"/>
          <w:sz w:val="22"/>
          <w:szCs w:val="22"/>
        </w:rPr>
      </w:pPr>
      <w:r>
        <w:rPr>
          <w:rFonts w:asciiTheme="minorHAnsi" w:hAnsiTheme="minorHAnsi"/>
          <w:color w:val="auto"/>
          <w:sz w:val="22"/>
        </w:rPr>
        <w:t>6.15. The Customer shall not be liable for the risk of loss, damage or destruction of the object of the Agreement left by the Supplier and not collected by the Customer in the event of a refusal to take delivery or in the cases referred to in clause 4 or 14.</w:t>
      </w:r>
    </w:p>
    <w:p w14:paraId="0E1A918B" w14:textId="77777777" w:rsidR="00CA665C" w:rsidRPr="00903FB0" w:rsidRDefault="00CA665C" w:rsidP="00CA665C">
      <w:pPr>
        <w:widowControl w:val="0"/>
        <w:autoSpaceDE w:val="0"/>
        <w:autoSpaceDN w:val="0"/>
        <w:adjustRightInd w:val="0"/>
        <w:spacing w:after="0" w:line="240" w:lineRule="auto"/>
        <w:ind w:left="117" w:right="99"/>
        <w:jc w:val="both"/>
        <w:rPr>
          <w:rFonts w:asciiTheme="minorHAnsi" w:hAnsiTheme="minorHAnsi" w:cstheme="minorHAnsi"/>
          <w:color w:val="auto"/>
          <w:sz w:val="22"/>
          <w:szCs w:val="22"/>
        </w:rPr>
      </w:pPr>
      <w:r>
        <w:rPr>
          <w:rFonts w:asciiTheme="minorHAnsi" w:hAnsiTheme="minorHAnsi"/>
          <w:color w:val="auto"/>
          <w:sz w:val="22"/>
        </w:rPr>
        <w:t xml:space="preserve">6.16. If the Supplier delivers the object of the Agreement by courier, the Customer shall acknowledge receipt of delivery in the presence of the courier. Within 5 working days of receipt of delivery, the Customer shall inspect the object of the Agreement in terms of quantity and quality, confirming conformity or </w:t>
      </w:r>
      <w:r>
        <w:rPr>
          <w:rFonts w:asciiTheme="minorHAnsi" w:hAnsiTheme="minorHAnsi"/>
          <w:color w:val="auto"/>
          <w:sz w:val="22"/>
        </w:rPr>
        <w:lastRenderedPageBreak/>
        <w:t>notifying defects in the transfer-acceptance protocol. The Supplier's liability to the Customer shall not be limited by the terms of the Supplier's cooperation with the entities involved in the organisation and delivery of the object of the Agreement.</w:t>
      </w:r>
    </w:p>
    <w:p w14:paraId="2C4E36D9" w14:textId="77777777" w:rsidR="00CA665C" w:rsidRPr="00CA665C" w:rsidRDefault="00CA665C" w:rsidP="00CA665C">
      <w:pPr>
        <w:widowControl w:val="0"/>
        <w:autoSpaceDE w:val="0"/>
        <w:autoSpaceDN w:val="0"/>
        <w:adjustRightInd w:val="0"/>
        <w:spacing w:before="3" w:after="0" w:line="220" w:lineRule="exact"/>
        <w:ind w:left="142" w:right="99"/>
        <w:jc w:val="both"/>
        <w:rPr>
          <w:rFonts w:asciiTheme="minorHAnsi" w:hAnsiTheme="minorHAnsi" w:cstheme="minorHAnsi"/>
          <w:color w:val="auto"/>
          <w:sz w:val="22"/>
          <w:szCs w:val="22"/>
        </w:rPr>
      </w:pPr>
      <w:r>
        <w:rPr>
          <w:rFonts w:asciiTheme="minorHAnsi" w:hAnsiTheme="minorHAnsi"/>
          <w:color w:val="auto"/>
          <w:sz w:val="22"/>
        </w:rPr>
        <w:t>6.17. The Supplier shall deliver the ordered items to the address specified by the Customer at its own effort, expense and risk. Materials are accepted on working days between 8:00 a.m. and 2:00 p.m. (Monday to Friday, except statutory public holidays).</w:t>
      </w:r>
    </w:p>
    <w:p w14:paraId="4F9AE2E5" w14:textId="77777777" w:rsidR="00CA665C" w:rsidRPr="00CA665C" w:rsidRDefault="00CA665C" w:rsidP="00CA665C">
      <w:pPr>
        <w:widowControl w:val="0"/>
        <w:autoSpaceDE w:val="0"/>
        <w:autoSpaceDN w:val="0"/>
        <w:adjustRightInd w:val="0"/>
        <w:spacing w:before="8" w:after="0" w:line="220" w:lineRule="exact"/>
        <w:ind w:left="142" w:right="99"/>
        <w:jc w:val="both"/>
        <w:rPr>
          <w:rFonts w:asciiTheme="minorHAnsi" w:hAnsiTheme="minorHAnsi" w:cstheme="minorHAnsi"/>
          <w:color w:val="auto"/>
          <w:sz w:val="22"/>
          <w:szCs w:val="22"/>
        </w:rPr>
      </w:pPr>
      <w:r>
        <w:rPr>
          <w:rFonts w:asciiTheme="minorHAnsi" w:hAnsiTheme="minorHAnsi"/>
          <w:color w:val="auto"/>
          <w:sz w:val="22"/>
        </w:rPr>
        <w:t>18) The fittings shall be mounted on wooden pallets (</w:t>
      </w:r>
      <w:proofErr w:type="spellStart"/>
      <w:r>
        <w:rPr>
          <w:rFonts w:asciiTheme="minorHAnsi" w:hAnsiTheme="minorHAnsi"/>
          <w:color w:val="auto"/>
          <w:sz w:val="22"/>
        </w:rPr>
        <w:t>europallets</w:t>
      </w:r>
      <w:proofErr w:type="spellEnd"/>
      <w:r>
        <w:rPr>
          <w:rFonts w:asciiTheme="minorHAnsi" w:hAnsiTheme="minorHAnsi"/>
          <w:color w:val="auto"/>
          <w:sz w:val="22"/>
        </w:rPr>
        <w:t>) capable of withstanding the loads during transport and long-term storage and shall be protected against accidental damage and weathering.</w:t>
      </w:r>
    </w:p>
    <w:p w14:paraId="03FF50A6" w14:textId="77777777" w:rsidR="00CA665C" w:rsidRPr="00CA665C" w:rsidRDefault="00CA665C" w:rsidP="00CA665C">
      <w:pPr>
        <w:widowControl w:val="0"/>
        <w:autoSpaceDE w:val="0"/>
        <w:autoSpaceDN w:val="0"/>
        <w:adjustRightInd w:val="0"/>
        <w:spacing w:before="8" w:after="0" w:line="220" w:lineRule="exact"/>
        <w:ind w:left="142" w:right="99"/>
        <w:jc w:val="both"/>
        <w:rPr>
          <w:rFonts w:asciiTheme="minorHAnsi" w:hAnsiTheme="minorHAnsi" w:cstheme="minorHAnsi"/>
          <w:color w:val="auto"/>
          <w:sz w:val="22"/>
          <w:szCs w:val="22"/>
        </w:rPr>
      </w:pPr>
      <w:r>
        <w:rPr>
          <w:rFonts w:asciiTheme="minorHAnsi" w:hAnsiTheme="minorHAnsi"/>
          <w:color w:val="auto"/>
          <w:sz w:val="22"/>
        </w:rPr>
        <w:t>19) Gaskets shall be packed in a single package for each diameter. It shall be stored and transported in such a way as to protect it from damage, atmospheric conditions and chemical and mechanical contamination.</w:t>
      </w:r>
    </w:p>
    <w:p w14:paraId="74C5A188" w14:textId="77777777" w:rsidR="00CA665C" w:rsidRPr="00CA665C" w:rsidRDefault="00CA665C" w:rsidP="00CA665C">
      <w:pPr>
        <w:widowControl w:val="0"/>
        <w:autoSpaceDE w:val="0"/>
        <w:autoSpaceDN w:val="0"/>
        <w:adjustRightInd w:val="0"/>
        <w:spacing w:before="8" w:after="0" w:line="220" w:lineRule="exact"/>
        <w:ind w:left="142" w:right="99"/>
        <w:jc w:val="both"/>
        <w:rPr>
          <w:rFonts w:asciiTheme="minorHAnsi" w:hAnsiTheme="minorHAnsi" w:cstheme="minorHAnsi"/>
          <w:color w:val="auto"/>
          <w:sz w:val="22"/>
          <w:szCs w:val="22"/>
        </w:rPr>
      </w:pPr>
      <w:r>
        <w:rPr>
          <w:rFonts w:asciiTheme="minorHAnsi" w:hAnsiTheme="minorHAnsi"/>
          <w:color w:val="auto"/>
          <w:sz w:val="22"/>
        </w:rPr>
        <w:t>20) Nuts and bolts shall be packed in a single package for each diameter and shall be stored and transported in such a way as to be protected against damage, atmospheric conditions, chemical and mechanical contamination.</w:t>
      </w:r>
    </w:p>
    <w:p w14:paraId="5CD2C535" w14:textId="77777777" w:rsidR="00CA665C" w:rsidRPr="00710D26" w:rsidRDefault="00CA665C" w:rsidP="00CA665C">
      <w:pPr>
        <w:widowControl w:val="0"/>
        <w:autoSpaceDE w:val="0"/>
        <w:autoSpaceDN w:val="0"/>
        <w:adjustRightInd w:val="0"/>
        <w:spacing w:after="0" w:line="238" w:lineRule="exact"/>
        <w:ind w:left="142" w:right="2513"/>
        <w:jc w:val="both"/>
        <w:rPr>
          <w:rFonts w:asciiTheme="minorHAnsi" w:hAnsiTheme="minorHAnsi" w:cstheme="minorHAnsi"/>
          <w:color w:val="auto"/>
          <w:sz w:val="22"/>
          <w:szCs w:val="22"/>
          <w:lang w:val="en-US"/>
        </w:rPr>
      </w:pPr>
    </w:p>
    <w:p w14:paraId="1CE46430" w14:textId="77777777" w:rsidR="00CA665C" w:rsidRPr="00710D26" w:rsidRDefault="00CA665C" w:rsidP="00CA665C">
      <w:pPr>
        <w:widowControl w:val="0"/>
        <w:autoSpaceDE w:val="0"/>
        <w:autoSpaceDN w:val="0"/>
        <w:adjustRightInd w:val="0"/>
        <w:spacing w:before="2" w:after="0" w:line="220" w:lineRule="exact"/>
        <w:ind w:left="142"/>
        <w:rPr>
          <w:rFonts w:asciiTheme="minorHAnsi" w:hAnsiTheme="minorHAnsi" w:cstheme="minorHAnsi"/>
          <w:color w:val="auto"/>
          <w:sz w:val="22"/>
          <w:szCs w:val="22"/>
          <w:lang w:val="en-US"/>
        </w:rPr>
      </w:pPr>
    </w:p>
    <w:p w14:paraId="00E4486D"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b/>
          <w:color w:val="auto"/>
          <w:sz w:val="22"/>
        </w:rPr>
        <w:t>8.    EU origin</w:t>
      </w:r>
    </w:p>
    <w:p w14:paraId="50BB3FE9" w14:textId="77777777" w:rsidR="00CA665C" w:rsidRPr="00CA665C" w:rsidRDefault="00CA665C" w:rsidP="00CA665C">
      <w:pPr>
        <w:widowControl w:val="0"/>
        <w:autoSpaceDE w:val="0"/>
        <w:autoSpaceDN w:val="0"/>
        <w:adjustRightInd w:val="0"/>
        <w:spacing w:after="0" w:line="218" w:lineRule="exact"/>
        <w:ind w:left="142"/>
        <w:jc w:val="both"/>
        <w:rPr>
          <w:rFonts w:asciiTheme="minorHAnsi" w:hAnsiTheme="minorHAnsi" w:cstheme="minorHAnsi"/>
          <w:color w:val="auto"/>
          <w:sz w:val="22"/>
          <w:szCs w:val="22"/>
        </w:rPr>
      </w:pPr>
      <w:r>
        <w:rPr>
          <w:rFonts w:asciiTheme="minorHAnsi" w:hAnsiTheme="minorHAnsi"/>
          <w:color w:val="auto"/>
          <w:sz w:val="22"/>
        </w:rPr>
        <w:t xml:space="preserve">The Customer shall require that the proportion of products originating in the Member States of the European Union or countries with which the European Union has concluded agreements on equal treatment between Member States or countries to which the provisions of Directive 2014/25/EU apply in accordance with the Council Decision, in respect of parts No. 1, No. 2, No. 3 and No. 4, shall be greater than 50 %. </w:t>
      </w:r>
    </w:p>
    <w:p w14:paraId="3A8F9DF8" w14:textId="77777777" w:rsidR="00CA665C" w:rsidRPr="00710D26" w:rsidRDefault="00CA665C" w:rsidP="00CA665C">
      <w:pPr>
        <w:widowControl w:val="0"/>
        <w:autoSpaceDE w:val="0"/>
        <w:autoSpaceDN w:val="0"/>
        <w:adjustRightInd w:val="0"/>
        <w:spacing w:before="19" w:after="0" w:line="200" w:lineRule="exact"/>
        <w:ind w:left="142"/>
        <w:rPr>
          <w:rFonts w:asciiTheme="minorHAnsi" w:hAnsiTheme="minorHAnsi" w:cstheme="minorHAnsi"/>
          <w:color w:val="auto"/>
          <w:sz w:val="22"/>
          <w:szCs w:val="22"/>
          <w:lang w:val="en-US"/>
        </w:rPr>
      </w:pPr>
    </w:p>
    <w:p w14:paraId="32AC0D9C"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b/>
          <w:color w:val="auto"/>
          <w:sz w:val="22"/>
          <w:szCs w:val="22"/>
        </w:rPr>
      </w:pPr>
      <w:r>
        <w:rPr>
          <w:rFonts w:asciiTheme="minorHAnsi" w:hAnsiTheme="minorHAnsi"/>
          <w:b/>
          <w:color w:val="auto"/>
          <w:sz w:val="22"/>
        </w:rPr>
        <w:t>9.     Delivery location:</w:t>
      </w:r>
    </w:p>
    <w:p w14:paraId="0D92DD56" w14:textId="77777777" w:rsidR="00CA665C" w:rsidRPr="00CA665C" w:rsidRDefault="00CA665C" w:rsidP="00CA665C">
      <w:pPr>
        <w:widowControl w:val="0"/>
        <w:autoSpaceDE w:val="0"/>
        <w:autoSpaceDN w:val="0"/>
        <w:adjustRightInd w:val="0"/>
        <w:spacing w:before="1" w:after="0" w:line="240" w:lineRule="auto"/>
        <w:ind w:left="142" w:right="-45"/>
        <w:jc w:val="both"/>
        <w:rPr>
          <w:rFonts w:asciiTheme="minorHAnsi" w:hAnsiTheme="minorHAnsi" w:cstheme="minorHAnsi"/>
          <w:color w:val="auto"/>
          <w:sz w:val="22"/>
          <w:szCs w:val="22"/>
        </w:rPr>
      </w:pPr>
      <w:proofErr w:type="spellStart"/>
      <w:r>
        <w:rPr>
          <w:rFonts w:asciiTheme="minorHAnsi" w:hAnsiTheme="minorHAnsi"/>
          <w:color w:val="auto"/>
          <w:sz w:val="22"/>
        </w:rPr>
        <w:t>Gudelių</w:t>
      </w:r>
      <w:proofErr w:type="spellEnd"/>
      <w:r>
        <w:rPr>
          <w:rFonts w:asciiTheme="minorHAnsi" w:hAnsiTheme="minorHAnsi"/>
          <w:color w:val="auto"/>
          <w:sz w:val="22"/>
        </w:rPr>
        <w:t xml:space="preserve"> str. 49, Vilnius, Lithuania.</w:t>
      </w:r>
    </w:p>
    <w:p w14:paraId="5641E08B" w14:textId="77777777" w:rsidR="00CA665C" w:rsidRPr="00710D26" w:rsidRDefault="00CA665C" w:rsidP="00CA665C">
      <w:pPr>
        <w:widowControl w:val="0"/>
        <w:autoSpaceDE w:val="0"/>
        <w:autoSpaceDN w:val="0"/>
        <w:adjustRightInd w:val="0"/>
        <w:spacing w:before="19" w:after="0" w:line="200" w:lineRule="exact"/>
        <w:ind w:left="142"/>
        <w:rPr>
          <w:rFonts w:asciiTheme="minorHAnsi" w:hAnsiTheme="minorHAnsi" w:cstheme="minorHAnsi"/>
          <w:color w:val="auto"/>
          <w:sz w:val="22"/>
          <w:szCs w:val="22"/>
          <w:lang w:val="en-US"/>
        </w:rPr>
      </w:pPr>
    </w:p>
    <w:p w14:paraId="38500618" w14:textId="77777777" w:rsidR="00CA665C" w:rsidRPr="00CA665C" w:rsidRDefault="00CA665C" w:rsidP="00CA665C">
      <w:pPr>
        <w:widowControl w:val="0"/>
        <w:autoSpaceDE w:val="0"/>
        <w:autoSpaceDN w:val="0"/>
        <w:adjustRightInd w:val="0"/>
        <w:spacing w:after="0" w:line="240" w:lineRule="auto"/>
        <w:ind w:left="142"/>
        <w:rPr>
          <w:rFonts w:asciiTheme="minorHAnsi" w:hAnsiTheme="minorHAnsi" w:cstheme="minorHAnsi"/>
          <w:color w:val="auto"/>
          <w:sz w:val="22"/>
          <w:szCs w:val="22"/>
        </w:rPr>
      </w:pPr>
      <w:r>
        <w:rPr>
          <w:rFonts w:asciiTheme="minorHAnsi" w:hAnsiTheme="minorHAnsi"/>
          <w:b/>
          <w:color w:val="auto"/>
          <w:sz w:val="22"/>
        </w:rPr>
        <w:t xml:space="preserve">10.   </w:t>
      </w:r>
      <w:r>
        <w:rPr>
          <w:rFonts w:asciiTheme="minorHAnsi" w:hAnsiTheme="minorHAnsi"/>
          <w:color w:val="auto"/>
          <w:sz w:val="22"/>
        </w:rPr>
        <w:t>Implementation deadlines:</w:t>
      </w:r>
    </w:p>
    <w:p w14:paraId="71069923" w14:textId="77777777" w:rsidR="00CA665C" w:rsidRPr="00CA665C" w:rsidRDefault="00CA665C" w:rsidP="00CA665C">
      <w:pPr>
        <w:widowControl w:val="0"/>
        <w:spacing w:after="0" w:line="240" w:lineRule="auto"/>
        <w:ind w:left="142"/>
        <w:rPr>
          <w:rFonts w:asciiTheme="minorHAnsi" w:hAnsiTheme="minorHAnsi" w:cstheme="minorHAnsi"/>
          <w:color w:val="auto"/>
          <w:sz w:val="22"/>
          <w:szCs w:val="22"/>
        </w:rPr>
      </w:pPr>
      <w:r>
        <w:rPr>
          <w:rFonts w:asciiTheme="minorHAnsi" w:hAnsiTheme="minorHAnsi"/>
          <w:color w:val="auto"/>
          <w:sz w:val="22"/>
        </w:rPr>
        <w:t>7 months after signing the agreement</w:t>
      </w:r>
    </w:p>
    <w:p w14:paraId="252DCC6D" w14:textId="77777777" w:rsidR="00CA665C" w:rsidRPr="00CA665C" w:rsidRDefault="00CA665C" w:rsidP="00CA665C">
      <w:pPr>
        <w:widowControl w:val="0"/>
        <w:autoSpaceDE w:val="0"/>
        <w:autoSpaceDN w:val="0"/>
        <w:adjustRightInd w:val="0"/>
        <w:spacing w:before="1" w:after="0" w:line="240" w:lineRule="auto"/>
        <w:ind w:left="117" w:right="-45"/>
        <w:jc w:val="both"/>
        <w:rPr>
          <w:rFonts w:asciiTheme="minorHAnsi" w:hAnsiTheme="minorHAnsi" w:cstheme="minorHAnsi"/>
          <w:color w:val="auto"/>
          <w:sz w:val="22"/>
          <w:szCs w:val="22"/>
          <w:lang w:val="pt-BR"/>
        </w:rPr>
      </w:pPr>
    </w:p>
    <w:p w14:paraId="27D0560C" w14:textId="77777777" w:rsidR="003A6E25" w:rsidRPr="00CA665C" w:rsidRDefault="003A6E25" w:rsidP="003A6E25">
      <w:pPr>
        <w:pStyle w:val="Default"/>
        <w:ind w:firstLine="567"/>
        <w:jc w:val="right"/>
        <w:rPr>
          <w:rFonts w:ascii="Calibri" w:hAnsi="Calibri" w:cs="Calibri"/>
          <w:color w:val="auto"/>
          <w:sz w:val="22"/>
          <w:szCs w:val="22"/>
          <w:lang w:val="pt-BR"/>
        </w:rPr>
      </w:pPr>
    </w:p>
    <w:p w14:paraId="60597199" w14:textId="6F74C327" w:rsidR="00CA665C" w:rsidRDefault="00CA665C">
      <w:pPr>
        <w:rPr>
          <w:lang w:val="pt-BR"/>
        </w:rPr>
      </w:pPr>
    </w:p>
    <w:p w14:paraId="6D6FA9E6" w14:textId="77777777" w:rsidR="00CA665C" w:rsidRDefault="00CA665C">
      <w:pPr>
        <w:spacing w:after="160" w:line="259" w:lineRule="auto"/>
      </w:pPr>
      <w:r>
        <w:br w:type="page"/>
      </w:r>
    </w:p>
    <w:p w14:paraId="5B0D97C6" w14:textId="77777777" w:rsidR="00104D1A" w:rsidRPr="00104D1A" w:rsidRDefault="00104D1A" w:rsidP="00104D1A">
      <w:pPr>
        <w:numPr>
          <w:ilvl w:val="1"/>
          <w:numId w:val="9"/>
        </w:numPr>
        <w:spacing w:before="60" w:after="60" w:line="240" w:lineRule="auto"/>
        <w:ind w:left="567" w:hanging="567"/>
        <w:jc w:val="both"/>
        <w:rPr>
          <w:rFonts w:asciiTheme="minorHAnsi" w:hAnsiTheme="minorHAnsi" w:cstheme="minorHAnsi"/>
          <w:sz w:val="22"/>
          <w:szCs w:val="22"/>
        </w:rPr>
      </w:pPr>
      <w:r>
        <w:rPr>
          <w:rFonts w:asciiTheme="minorHAnsi" w:hAnsiTheme="minorHAnsi"/>
          <w:sz w:val="22"/>
        </w:rPr>
        <w:lastRenderedPageBreak/>
        <w:t xml:space="preserve">The price(s) of the proposal shall be indicated in the following tables: </w:t>
      </w:r>
    </w:p>
    <w:p w14:paraId="338478F9" w14:textId="77777777" w:rsidR="00104D1A" w:rsidRPr="002501BA" w:rsidRDefault="00104D1A" w:rsidP="00104D1A">
      <w:pPr>
        <w:spacing w:before="60" w:after="60"/>
        <w:ind w:left="567"/>
        <w:jc w:val="right"/>
        <w:rPr>
          <w:rFonts w:asciiTheme="minorHAnsi" w:hAnsiTheme="minorHAnsi" w:cstheme="minorHAnsi"/>
          <w:sz w:val="22"/>
          <w:szCs w:val="22"/>
        </w:rPr>
      </w:pPr>
      <w:r>
        <w:rPr>
          <w:rFonts w:asciiTheme="minorHAnsi" w:hAnsiTheme="minorHAnsi"/>
          <w:sz w:val="22"/>
        </w:rPr>
        <w:t>Table 1</w:t>
      </w:r>
    </w:p>
    <w:tbl>
      <w:tblPr>
        <w:tblW w:w="9781" w:type="dxa"/>
        <w:tblInd w:w="-147" w:type="dxa"/>
        <w:tblLayout w:type="fixed"/>
        <w:tblCellMar>
          <w:left w:w="0" w:type="dxa"/>
          <w:right w:w="0" w:type="dxa"/>
        </w:tblCellMar>
        <w:tblLook w:val="0000" w:firstRow="0" w:lastRow="0" w:firstColumn="0" w:lastColumn="0" w:noHBand="0" w:noVBand="0"/>
      </w:tblPr>
      <w:tblGrid>
        <w:gridCol w:w="1145"/>
        <w:gridCol w:w="4242"/>
        <w:gridCol w:w="1134"/>
        <w:gridCol w:w="1559"/>
        <w:gridCol w:w="1701"/>
      </w:tblGrid>
      <w:tr w:rsidR="00104D1A" w14:paraId="493D696C" w14:textId="77777777" w:rsidTr="00023BDF">
        <w:trPr>
          <w:trHeight w:hRule="exact" w:val="1078"/>
          <w:tblHeader/>
        </w:trPr>
        <w:tc>
          <w:tcPr>
            <w:tcW w:w="1145" w:type="dxa"/>
            <w:tcBorders>
              <w:top w:val="single" w:sz="4" w:space="0" w:color="000000"/>
              <w:left w:val="single" w:sz="4" w:space="0" w:color="000000"/>
              <w:bottom w:val="single" w:sz="4" w:space="0" w:color="000000"/>
              <w:right w:val="single" w:sz="4" w:space="0" w:color="000000"/>
            </w:tcBorders>
          </w:tcPr>
          <w:p w14:paraId="7C21AD76" w14:textId="77777777" w:rsidR="00104D1A" w:rsidRDefault="00104D1A" w:rsidP="00023BDF">
            <w:pPr>
              <w:widowControl w:val="0"/>
              <w:autoSpaceDE w:val="0"/>
              <w:autoSpaceDN w:val="0"/>
              <w:adjustRightInd w:val="0"/>
              <w:spacing w:line="240" w:lineRule="auto"/>
              <w:ind w:left="102"/>
              <w:rPr>
                <w:rFonts w:cs="Calibri"/>
                <w:b/>
                <w:bCs/>
                <w:sz w:val="20"/>
              </w:rPr>
            </w:pPr>
            <w:r>
              <w:rPr>
                <w:b/>
                <w:sz w:val="20"/>
              </w:rPr>
              <w:t xml:space="preserve"> No.</w:t>
            </w:r>
          </w:p>
          <w:p w14:paraId="3308933C" w14:textId="77777777" w:rsidR="00104D1A" w:rsidRDefault="00104D1A" w:rsidP="00023BDF">
            <w:pPr>
              <w:widowControl w:val="0"/>
              <w:autoSpaceDE w:val="0"/>
              <w:autoSpaceDN w:val="0"/>
              <w:adjustRightInd w:val="0"/>
              <w:spacing w:line="240" w:lineRule="auto"/>
              <w:rPr>
                <w:rFonts w:cs="Calibri"/>
                <w:sz w:val="20"/>
              </w:rPr>
            </w:pPr>
          </w:p>
        </w:tc>
        <w:tc>
          <w:tcPr>
            <w:tcW w:w="4242" w:type="dxa"/>
            <w:tcBorders>
              <w:top w:val="single" w:sz="4" w:space="0" w:color="000000"/>
              <w:left w:val="single" w:sz="4" w:space="0" w:color="000000"/>
              <w:bottom w:val="single" w:sz="4" w:space="0" w:color="000000"/>
              <w:right w:val="single" w:sz="4" w:space="0" w:color="000000"/>
            </w:tcBorders>
          </w:tcPr>
          <w:p w14:paraId="6B0538F0" w14:textId="77777777" w:rsidR="00104D1A" w:rsidRDefault="00104D1A" w:rsidP="00023BDF">
            <w:pPr>
              <w:widowControl w:val="0"/>
              <w:autoSpaceDE w:val="0"/>
              <w:autoSpaceDN w:val="0"/>
              <w:adjustRightInd w:val="0"/>
              <w:spacing w:line="240" w:lineRule="auto"/>
              <w:ind w:left="102"/>
              <w:rPr>
                <w:rFonts w:cs="Calibri"/>
                <w:sz w:val="20"/>
              </w:rPr>
            </w:pPr>
            <w:r>
              <w:rPr>
                <w:rFonts w:asciiTheme="minorHAnsi" w:hAnsiTheme="minorHAnsi"/>
                <w:b/>
                <w:sz w:val="22"/>
              </w:rPr>
              <w:t>Name</w:t>
            </w:r>
          </w:p>
        </w:tc>
        <w:tc>
          <w:tcPr>
            <w:tcW w:w="1134" w:type="dxa"/>
            <w:tcBorders>
              <w:top w:val="single" w:sz="4" w:space="0" w:color="000000"/>
              <w:left w:val="single" w:sz="4" w:space="0" w:color="000000"/>
              <w:bottom w:val="single" w:sz="4" w:space="0" w:color="000000"/>
              <w:right w:val="single" w:sz="4" w:space="0" w:color="000000"/>
            </w:tcBorders>
          </w:tcPr>
          <w:p w14:paraId="42664EB7" w14:textId="77777777" w:rsidR="00104D1A" w:rsidRDefault="00104D1A" w:rsidP="00023BDF">
            <w:pPr>
              <w:widowControl w:val="0"/>
              <w:autoSpaceDE w:val="0"/>
              <w:autoSpaceDN w:val="0"/>
              <w:adjustRightInd w:val="0"/>
              <w:spacing w:line="240" w:lineRule="auto"/>
              <w:ind w:left="100"/>
              <w:rPr>
                <w:rFonts w:cs="Calibri"/>
                <w:sz w:val="20"/>
              </w:rPr>
            </w:pPr>
            <w:r>
              <w:rPr>
                <w:b/>
                <w:sz w:val="20"/>
              </w:rPr>
              <w:t>Quantity</w:t>
            </w:r>
          </w:p>
        </w:tc>
        <w:tc>
          <w:tcPr>
            <w:tcW w:w="1559" w:type="dxa"/>
            <w:tcBorders>
              <w:top w:val="single" w:sz="4" w:space="0" w:color="000000"/>
              <w:left w:val="single" w:sz="4" w:space="0" w:color="000000"/>
              <w:bottom w:val="single" w:sz="4" w:space="0" w:color="000000"/>
              <w:right w:val="single" w:sz="4" w:space="0" w:color="000000"/>
            </w:tcBorders>
          </w:tcPr>
          <w:p w14:paraId="69E6A250" w14:textId="77777777" w:rsidR="00104D1A" w:rsidRDefault="00104D1A" w:rsidP="00023BDF">
            <w:pPr>
              <w:widowControl w:val="0"/>
              <w:autoSpaceDE w:val="0"/>
              <w:autoSpaceDN w:val="0"/>
              <w:adjustRightInd w:val="0"/>
              <w:spacing w:line="240" w:lineRule="auto"/>
              <w:ind w:left="103"/>
              <w:rPr>
                <w:rFonts w:cs="Calibri"/>
                <w:sz w:val="20"/>
              </w:rPr>
            </w:pPr>
            <w:r>
              <w:rPr>
                <w:rFonts w:asciiTheme="minorHAnsi" w:hAnsiTheme="minorHAnsi"/>
                <w:b/>
                <w:sz w:val="22"/>
              </w:rPr>
              <w:t>Unit price, EUR excl. VAT</w:t>
            </w:r>
          </w:p>
        </w:tc>
        <w:tc>
          <w:tcPr>
            <w:tcW w:w="1701" w:type="dxa"/>
            <w:tcBorders>
              <w:top w:val="single" w:sz="4" w:space="0" w:color="000000"/>
              <w:left w:val="single" w:sz="4" w:space="0" w:color="000000"/>
              <w:bottom w:val="single" w:sz="4" w:space="0" w:color="000000"/>
              <w:right w:val="single" w:sz="4" w:space="0" w:color="000000"/>
            </w:tcBorders>
          </w:tcPr>
          <w:p w14:paraId="4FEDBD1D" w14:textId="77777777" w:rsidR="00104D1A" w:rsidRPr="0069382F" w:rsidRDefault="00104D1A" w:rsidP="00023BDF">
            <w:pPr>
              <w:spacing w:line="240" w:lineRule="auto"/>
              <w:jc w:val="center"/>
              <w:rPr>
                <w:rFonts w:asciiTheme="minorHAnsi" w:hAnsiTheme="minorHAnsi" w:cstheme="minorHAnsi"/>
                <w:b/>
                <w:bCs/>
                <w:sz w:val="22"/>
                <w:szCs w:val="22"/>
              </w:rPr>
            </w:pPr>
            <w:r>
              <w:rPr>
                <w:rFonts w:asciiTheme="minorHAnsi" w:hAnsiTheme="minorHAnsi"/>
                <w:b/>
                <w:sz w:val="22"/>
              </w:rPr>
              <w:t>Amount,</w:t>
            </w:r>
          </w:p>
          <w:p w14:paraId="6E7CEA82" w14:textId="77777777" w:rsidR="00104D1A" w:rsidRPr="0069382F" w:rsidRDefault="00104D1A" w:rsidP="00023BDF">
            <w:pPr>
              <w:widowControl w:val="0"/>
              <w:autoSpaceDE w:val="0"/>
              <w:autoSpaceDN w:val="0"/>
              <w:adjustRightInd w:val="0"/>
              <w:spacing w:line="240" w:lineRule="auto"/>
              <w:ind w:left="103"/>
              <w:rPr>
                <w:rFonts w:asciiTheme="minorHAnsi" w:hAnsiTheme="minorHAnsi" w:cstheme="minorHAnsi"/>
                <w:b/>
                <w:bCs/>
                <w:sz w:val="22"/>
                <w:szCs w:val="22"/>
              </w:rPr>
            </w:pPr>
            <w:proofErr w:type="spellStart"/>
            <w:r>
              <w:rPr>
                <w:rFonts w:asciiTheme="minorHAnsi" w:hAnsiTheme="minorHAnsi"/>
                <w:b/>
                <w:sz w:val="22"/>
              </w:rPr>
              <w:t>Eur</w:t>
            </w:r>
            <w:proofErr w:type="spellEnd"/>
            <w:r>
              <w:rPr>
                <w:rFonts w:asciiTheme="minorHAnsi" w:hAnsiTheme="minorHAnsi"/>
                <w:b/>
                <w:sz w:val="22"/>
              </w:rPr>
              <w:t xml:space="preserve"> excl. VAT</w:t>
            </w:r>
          </w:p>
        </w:tc>
      </w:tr>
      <w:tr w:rsidR="00104D1A" w14:paraId="64A35F3D" w14:textId="77777777" w:rsidTr="00BB5B16">
        <w:trPr>
          <w:trHeight w:hRule="exact" w:val="1139"/>
        </w:trPr>
        <w:tc>
          <w:tcPr>
            <w:tcW w:w="1145" w:type="dxa"/>
            <w:tcBorders>
              <w:top w:val="single" w:sz="4" w:space="0" w:color="000000"/>
              <w:left w:val="single" w:sz="4" w:space="0" w:color="000000"/>
              <w:bottom w:val="single" w:sz="4" w:space="0" w:color="000000"/>
              <w:right w:val="single" w:sz="4" w:space="0" w:color="000000"/>
            </w:tcBorders>
          </w:tcPr>
          <w:p w14:paraId="54023929" w14:textId="77777777" w:rsidR="00104D1A" w:rsidRDefault="00104D1A" w:rsidP="00023BDF">
            <w:pPr>
              <w:widowControl w:val="0"/>
              <w:autoSpaceDE w:val="0"/>
              <w:autoSpaceDN w:val="0"/>
              <w:adjustRightInd w:val="0"/>
              <w:spacing w:line="240" w:lineRule="auto"/>
              <w:ind w:left="102"/>
              <w:rPr>
                <w:rFonts w:cs="Calibri"/>
                <w:sz w:val="20"/>
              </w:rPr>
            </w:pPr>
            <w:r>
              <w:rPr>
                <w:b/>
                <w:sz w:val="20"/>
              </w:rPr>
              <w:t>1.</w:t>
            </w:r>
          </w:p>
        </w:tc>
        <w:tc>
          <w:tcPr>
            <w:tcW w:w="4242" w:type="dxa"/>
            <w:tcBorders>
              <w:top w:val="single" w:sz="4" w:space="0" w:color="000000"/>
              <w:left w:val="single" w:sz="4" w:space="0" w:color="000000"/>
              <w:bottom w:val="single" w:sz="4" w:space="0" w:color="000000"/>
              <w:right w:val="single" w:sz="4" w:space="0" w:color="000000"/>
            </w:tcBorders>
          </w:tcPr>
          <w:p w14:paraId="7457CD6E" w14:textId="77777777" w:rsidR="00104D1A" w:rsidRDefault="00104D1A" w:rsidP="00023BDF">
            <w:pPr>
              <w:widowControl w:val="0"/>
              <w:autoSpaceDE w:val="0"/>
              <w:autoSpaceDN w:val="0"/>
              <w:adjustRightInd w:val="0"/>
              <w:spacing w:line="240" w:lineRule="auto"/>
              <w:rPr>
                <w:rFonts w:cs="Calibri"/>
                <w:sz w:val="20"/>
              </w:rPr>
            </w:pPr>
            <w:r>
              <w:rPr>
                <w:b/>
                <w:sz w:val="20"/>
              </w:rPr>
              <w:t>Drilling equipment for drilling holes in existing high-pressure gas pipelines (5,4 MPa) DN80-DN400 and plugging the existing pipeline</w:t>
            </w:r>
          </w:p>
          <w:p w14:paraId="6770F89C" w14:textId="77777777" w:rsidR="00104D1A" w:rsidRDefault="00104D1A" w:rsidP="00023BDF">
            <w:pPr>
              <w:widowControl w:val="0"/>
              <w:autoSpaceDE w:val="0"/>
              <w:autoSpaceDN w:val="0"/>
              <w:adjustRightInd w:val="0"/>
              <w:spacing w:before="1" w:line="240" w:lineRule="auto"/>
              <w:ind w:left="285"/>
              <w:rPr>
                <w:rFonts w:cs="Calibri"/>
                <w:sz w:val="20"/>
              </w:rPr>
            </w:pPr>
          </w:p>
        </w:tc>
        <w:tc>
          <w:tcPr>
            <w:tcW w:w="1134" w:type="dxa"/>
            <w:tcBorders>
              <w:top w:val="single" w:sz="4" w:space="0" w:color="000000"/>
              <w:left w:val="single" w:sz="4" w:space="0" w:color="000000"/>
              <w:bottom w:val="single" w:sz="4" w:space="0" w:color="000000"/>
              <w:right w:val="single" w:sz="4" w:space="0" w:color="000000"/>
            </w:tcBorders>
          </w:tcPr>
          <w:p w14:paraId="73FE580E"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7F84F3B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A85A8A4" w14:textId="77777777" w:rsidR="00104D1A" w:rsidRDefault="00104D1A" w:rsidP="00023BDF">
            <w:pPr>
              <w:widowControl w:val="0"/>
              <w:autoSpaceDE w:val="0"/>
              <w:autoSpaceDN w:val="0"/>
              <w:adjustRightInd w:val="0"/>
              <w:spacing w:line="240" w:lineRule="auto"/>
              <w:rPr>
                <w:rFonts w:cs="Calibri"/>
                <w:sz w:val="20"/>
              </w:rPr>
            </w:pPr>
          </w:p>
        </w:tc>
      </w:tr>
      <w:tr w:rsidR="00104D1A" w14:paraId="42FF80C3" w14:textId="77777777" w:rsidTr="00BB5B16">
        <w:trPr>
          <w:trHeight w:hRule="exact" w:val="860"/>
        </w:trPr>
        <w:tc>
          <w:tcPr>
            <w:tcW w:w="1145" w:type="dxa"/>
            <w:tcBorders>
              <w:top w:val="single" w:sz="4" w:space="0" w:color="000000"/>
              <w:left w:val="single" w:sz="4" w:space="0" w:color="000000"/>
              <w:bottom w:val="single" w:sz="4" w:space="0" w:color="000000"/>
              <w:right w:val="single" w:sz="4" w:space="0" w:color="000000"/>
            </w:tcBorders>
          </w:tcPr>
          <w:p w14:paraId="6A8981D2" w14:textId="77777777" w:rsidR="00104D1A" w:rsidRDefault="00104D1A" w:rsidP="00023BDF">
            <w:pPr>
              <w:widowControl w:val="0"/>
              <w:autoSpaceDE w:val="0"/>
              <w:autoSpaceDN w:val="0"/>
              <w:adjustRightInd w:val="0"/>
              <w:spacing w:line="240" w:lineRule="auto"/>
              <w:ind w:left="102"/>
              <w:rPr>
                <w:rFonts w:cs="Calibri"/>
                <w:sz w:val="20"/>
              </w:rPr>
            </w:pPr>
            <w:r>
              <w:rPr>
                <w:b/>
                <w:sz w:val="20"/>
              </w:rPr>
              <w:t>1.1.</w:t>
            </w:r>
          </w:p>
        </w:tc>
        <w:tc>
          <w:tcPr>
            <w:tcW w:w="8636" w:type="dxa"/>
            <w:gridSpan w:val="4"/>
            <w:tcBorders>
              <w:top w:val="single" w:sz="4" w:space="0" w:color="000000"/>
              <w:left w:val="single" w:sz="4" w:space="0" w:color="000000"/>
              <w:bottom w:val="single" w:sz="4" w:space="0" w:color="000000"/>
              <w:right w:val="single" w:sz="4" w:space="0" w:color="000000"/>
            </w:tcBorders>
          </w:tcPr>
          <w:p w14:paraId="38464D40" w14:textId="77777777" w:rsidR="00104D1A" w:rsidRDefault="00104D1A" w:rsidP="00023BDF">
            <w:pPr>
              <w:widowControl w:val="0"/>
              <w:autoSpaceDE w:val="0"/>
              <w:autoSpaceDN w:val="0"/>
              <w:adjustRightInd w:val="0"/>
              <w:spacing w:line="240" w:lineRule="auto"/>
              <w:rPr>
                <w:rFonts w:cs="Calibri"/>
                <w:sz w:val="20"/>
              </w:rPr>
            </w:pPr>
            <w:r>
              <w:rPr>
                <w:b/>
                <w:sz w:val="20"/>
              </w:rPr>
              <w:t xml:space="preserve">Optional installation for the drilling equipment for drilling holes in DN80-DN400 diameter in high pressure (5,4 MPa) gas pipelines and for plugging the pipeline. </w:t>
            </w:r>
          </w:p>
          <w:p w14:paraId="7C0E62AB" w14:textId="77777777" w:rsidR="00104D1A" w:rsidRDefault="00104D1A" w:rsidP="00023BDF">
            <w:pPr>
              <w:widowControl w:val="0"/>
              <w:autoSpaceDE w:val="0"/>
              <w:autoSpaceDN w:val="0"/>
              <w:adjustRightInd w:val="0"/>
              <w:spacing w:before="1" w:line="240" w:lineRule="auto"/>
              <w:ind w:left="100"/>
              <w:rPr>
                <w:rFonts w:cs="Calibri"/>
                <w:b/>
                <w:bCs/>
                <w:sz w:val="20"/>
              </w:rPr>
            </w:pPr>
          </w:p>
          <w:p w14:paraId="4EEC32D4" w14:textId="77777777" w:rsidR="00104D1A" w:rsidRDefault="00104D1A" w:rsidP="00023BDF">
            <w:pPr>
              <w:widowControl w:val="0"/>
              <w:autoSpaceDE w:val="0"/>
              <w:autoSpaceDN w:val="0"/>
              <w:adjustRightInd w:val="0"/>
              <w:spacing w:before="1" w:line="240" w:lineRule="auto"/>
              <w:ind w:left="100"/>
              <w:rPr>
                <w:rFonts w:cs="Calibri"/>
                <w:b/>
                <w:bCs/>
                <w:sz w:val="20"/>
              </w:rPr>
            </w:pPr>
          </w:p>
          <w:p w14:paraId="5666E0D5" w14:textId="77777777" w:rsidR="00104D1A" w:rsidRDefault="00104D1A" w:rsidP="00023BDF">
            <w:pPr>
              <w:widowControl w:val="0"/>
              <w:autoSpaceDE w:val="0"/>
              <w:autoSpaceDN w:val="0"/>
              <w:adjustRightInd w:val="0"/>
              <w:spacing w:before="1" w:line="240" w:lineRule="auto"/>
              <w:ind w:left="100"/>
              <w:rPr>
                <w:rFonts w:cs="Calibri"/>
                <w:b/>
                <w:bCs/>
                <w:sz w:val="20"/>
              </w:rPr>
            </w:pPr>
          </w:p>
          <w:p w14:paraId="43CC21D9" w14:textId="77777777" w:rsidR="00104D1A" w:rsidRDefault="00104D1A" w:rsidP="00023BDF">
            <w:pPr>
              <w:widowControl w:val="0"/>
              <w:autoSpaceDE w:val="0"/>
              <w:autoSpaceDN w:val="0"/>
              <w:adjustRightInd w:val="0"/>
              <w:spacing w:before="1" w:line="240" w:lineRule="auto"/>
              <w:ind w:left="100"/>
              <w:rPr>
                <w:rFonts w:cs="Calibri"/>
                <w:b/>
                <w:bCs/>
                <w:sz w:val="20"/>
              </w:rPr>
            </w:pPr>
          </w:p>
          <w:p w14:paraId="093B4CD7" w14:textId="77777777" w:rsidR="00104D1A" w:rsidRDefault="00104D1A" w:rsidP="00023BDF">
            <w:pPr>
              <w:widowControl w:val="0"/>
              <w:autoSpaceDE w:val="0"/>
              <w:autoSpaceDN w:val="0"/>
              <w:adjustRightInd w:val="0"/>
              <w:spacing w:line="240" w:lineRule="auto"/>
              <w:ind w:left="100"/>
              <w:rPr>
                <w:rFonts w:cs="Calibri"/>
                <w:b/>
                <w:bCs/>
                <w:sz w:val="20"/>
              </w:rPr>
            </w:pPr>
          </w:p>
        </w:tc>
      </w:tr>
      <w:tr w:rsidR="00104D1A" w14:paraId="2F3F71A2" w14:textId="77777777" w:rsidTr="00BB5B16">
        <w:trPr>
          <w:trHeight w:hRule="exact" w:val="2541"/>
        </w:trPr>
        <w:tc>
          <w:tcPr>
            <w:tcW w:w="1145" w:type="dxa"/>
            <w:tcBorders>
              <w:top w:val="single" w:sz="4" w:space="0" w:color="000000"/>
              <w:left w:val="single" w:sz="4" w:space="0" w:color="000000"/>
              <w:bottom w:val="single" w:sz="4" w:space="0" w:color="000000"/>
              <w:right w:val="single" w:sz="4" w:space="0" w:color="000000"/>
            </w:tcBorders>
          </w:tcPr>
          <w:p w14:paraId="5EFB9C91" w14:textId="77777777" w:rsidR="00104D1A" w:rsidRDefault="00104D1A" w:rsidP="00023BDF">
            <w:pPr>
              <w:widowControl w:val="0"/>
              <w:autoSpaceDE w:val="0"/>
              <w:autoSpaceDN w:val="0"/>
              <w:adjustRightInd w:val="0"/>
              <w:spacing w:line="240" w:lineRule="auto"/>
              <w:ind w:left="102"/>
              <w:rPr>
                <w:rFonts w:cs="Calibri"/>
                <w:sz w:val="20"/>
              </w:rPr>
            </w:pPr>
            <w:r>
              <w:rPr>
                <w:sz w:val="20"/>
              </w:rPr>
              <w:t>1.1.1</w:t>
            </w:r>
          </w:p>
        </w:tc>
        <w:tc>
          <w:tcPr>
            <w:tcW w:w="4242" w:type="dxa"/>
            <w:tcBorders>
              <w:top w:val="single" w:sz="4" w:space="0" w:color="000000"/>
              <w:left w:val="single" w:sz="4" w:space="0" w:color="000000"/>
              <w:bottom w:val="single" w:sz="4" w:space="0" w:color="000000"/>
              <w:right w:val="single" w:sz="4" w:space="0" w:color="000000"/>
            </w:tcBorders>
          </w:tcPr>
          <w:p w14:paraId="75B25DCF" w14:textId="77777777" w:rsidR="00104D1A" w:rsidRPr="00104D1A" w:rsidRDefault="00104D1A" w:rsidP="00023BDF">
            <w:pPr>
              <w:widowControl w:val="0"/>
              <w:autoSpaceDE w:val="0"/>
              <w:autoSpaceDN w:val="0"/>
              <w:adjustRightInd w:val="0"/>
              <w:spacing w:line="240" w:lineRule="auto"/>
              <w:ind w:right="376"/>
              <w:rPr>
                <w:rFonts w:cs="Calibri"/>
                <w:sz w:val="20"/>
              </w:rPr>
            </w:pPr>
            <w:r>
              <w:rPr>
                <w:sz w:val="20"/>
              </w:rPr>
              <w:t>The drive unit - a diesel hydraulic unit with an electric starting system. Structure with transport frame, lifting eyelets. The unit must be suitable for transport by forklift truck and jib crane. Includes hydraulic hoses to connect the drilling equipment and the drive unit, with 1", 3/4" and 3/8" hose diameters and a minimum length of 15 metres, with quick couplings at the ends compatible with the Contracting Party's range of equipment.</w:t>
            </w:r>
          </w:p>
        </w:tc>
        <w:tc>
          <w:tcPr>
            <w:tcW w:w="1134" w:type="dxa"/>
            <w:tcBorders>
              <w:top w:val="single" w:sz="4" w:space="0" w:color="000000"/>
              <w:left w:val="single" w:sz="4" w:space="0" w:color="000000"/>
              <w:bottom w:val="single" w:sz="4" w:space="0" w:color="000000"/>
              <w:right w:val="single" w:sz="4" w:space="0" w:color="000000"/>
            </w:tcBorders>
          </w:tcPr>
          <w:p w14:paraId="56C5C70F" w14:textId="77777777" w:rsidR="00104D1A" w:rsidRDefault="00104D1A" w:rsidP="00023BDF">
            <w:pPr>
              <w:widowControl w:val="0"/>
              <w:autoSpaceDE w:val="0"/>
              <w:autoSpaceDN w:val="0"/>
              <w:adjustRightInd w:val="0"/>
              <w:spacing w:line="240" w:lineRule="auto"/>
              <w:ind w:left="100" w:right="93"/>
              <w:rPr>
                <w:rFonts w:cs="Calibri"/>
                <w:sz w:val="20"/>
              </w:rPr>
            </w:pPr>
            <w:r>
              <w:rPr>
                <w:sz w:val="20"/>
              </w:rPr>
              <w:t>1 set</w:t>
            </w:r>
          </w:p>
        </w:tc>
        <w:tc>
          <w:tcPr>
            <w:tcW w:w="1559" w:type="dxa"/>
            <w:tcBorders>
              <w:top w:val="single" w:sz="4" w:space="0" w:color="000000"/>
              <w:left w:val="single" w:sz="4" w:space="0" w:color="000000"/>
              <w:bottom w:val="single" w:sz="4" w:space="0" w:color="000000"/>
              <w:right w:val="single" w:sz="4" w:space="0" w:color="000000"/>
            </w:tcBorders>
          </w:tcPr>
          <w:p w14:paraId="7C7263D6"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B6CFD55" w14:textId="77777777" w:rsidR="00104D1A" w:rsidRDefault="00104D1A" w:rsidP="00023BDF">
            <w:pPr>
              <w:widowControl w:val="0"/>
              <w:autoSpaceDE w:val="0"/>
              <w:autoSpaceDN w:val="0"/>
              <w:adjustRightInd w:val="0"/>
              <w:spacing w:line="240" w:lineRule="auto"/>
              <w:rPr>
                <w:rFonts w:cs="Calibri"/>
                <w:sz w:val="20"/>
              </w:rPr>
            </w:pPr>
          </w:p>
        </w:tc>
      </w:tr>
      <w:tr w:rsidR="00104D1A" w14:paraId="7826E45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2FF71FD5" w14:textId="77777777" w:rsidR="00104D1A" w:rsidRPr="004A46FE" w:rsidRDefault="00104D1A" w:rsidP="00023BDF">
            <w:pPr>
              <w:widowControl w:val="0"/>
              <w:autoSpaceDE w:val="0"/>
              <w:autoSpaceDN w:val="0"/>
              <w:adjustRightInd w:val="0"/>
              <w:spacing w:before="1" w:line="240" w:lineRule="auto"/>
              <w:ind w:left="102"/>
              <w:rPr>
                <w:rFonts w:cs="Calibri"/>
                <w:sz w:val="20"/>
              </w:rPr>
            </w:pPr>
            <w:r>
              <w:rPr>
                <w:sz w:val="20"/>
              </w:rPr>
              <w:t>1.1.1.1</w:t>
            </w:r>
          </w:p>
        </w:tc>
        <w:tc>
          <w:tcPr>
            <w:tcW w:w="4242" w:type="dxa"/>
            <w:tcBorders>
              <w:top w:val="single" w:sz="4" w:space="0" w:color="000000"/>
              <w:left w:val="single" w:sz="4" w:space="0" w:color="000000"/>
              <w:bottom w:val="single" w:sz="4" w:space="0" w:color="000000"/>
              <w:right w:val="single" w:sz="4" w:space="0" w:color="000000"/>
            </w:tcBorders>
          </w:tcPr>
          <w:p w14:paraId="368CE8E6" w14:textId="77777777" w:rsidR="00104D1A" w:rsidRDefault="00104D1A" w:rsidP="00023BDF">
            <w:pPr>
              <w:widowControl w:val="0"/>
              <w:autoSpaceDE w:val="0"/>
              <w:autoSpaceDN w:val="0"/>
              <w:adjustRightInd w:val="0"/>
              <w:spacing w:before="1" w:line="240" w:lineRule="auto"/>
              <w:ind w:left="100"/>
              <w:rPr>
                <w:rFonts w:cs="Calibri"/>
                <w:sz w:val="20"/>
              </w:rPr>
            </w:pPr>
            <w:r>
              <w:rPr>
                <w:sz w:val="20"/>
              </w:rPr>
              <w:t xml:space="preserve">Cutter holders for diameters from 3" to 16" </w:t>
            </w:r>
          </w:p>
        </w:tc>
        <w:tc>
          <w:tcPr>
            <w:tcW w:w="1134" w:type="dxa"/>
            <w:tcBorders>
              <w:top w:val="single" w:sz="4" w:space="0" w:color="000000"/>
              <w:left w:val="single" w:sz="4" w:space="0" w:color="000000"/>
              <w:bottom w:val="single" w:sz="4" w:space="0" w:color="000000"/>
              <w:right w:val="single" w:sz="4" w:space="0" w:color="000000"/>
            </w:tcBorders>
          </w:tcPr>
          <w:p w14:paraId="56CF9413" w14:textId="77777777" w:rsidR="00104D1A" w:rsidRDefault="00104D1A" w:rsidP="00023BDF">
            <w:pPr>
              <w:widowControl w:val="0"/>
              <w:autoSpaceDE w:val="0"/>
              <w:autoSpaceDN w:val="0"/>
              <w:adjustRightInd w:val="0"/>
              <w:spacing w:before="1"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7470728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8E72FF1" w14:textId="77777777" w:rsidR="00104D1A" w:rsidRDefault="00104D1A" w:rsidP="00023BDF">
            <w:pPr>
              <w:widowControl w:val="0"/>
              <w:autoSpaceDE w:val="0"/>
              <w:autoSpaceDN w:val="0"/>
              <w:adjustRightInd w:val="0"/>
              <w:spacing w:line="240" w:lineRule="auto"/>
              <w:rPr>
                <w:rFonts w:cs="Calibri"/>
                <w:sz w:val="20"/>
              </w:rPr>
            </w:pPr>
          </w:p>
        </w:tc>
      </w:tr>
      <w:tr w:rsidR="00104D1A" w14:paraId="061CAC4A"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071231B4" w14:textId="77777777" w:rsidR="00104D1A" w:rsidRDefault="00104D1A" w:rsidP="00023BDF">
            <w:pPr>
              <w:widowControl w:val="0"/>
              <w:autoSpaceDE w:val="0"/>
              <w:autoSpaceDN w:val="0"/>
              <w:adjustRightInd w:val="0"/>
              <w:spacing w:line="240" w:lineRule="auto"/>
              <w:ind w:left="102"/>
              <w:rPr>
                <w:rFonts w:cs="Calibri"/>
                <w:sz w:val="20"/>
              </w:rPr>
            </w:pPr>
            <w:r>
              <w:rPr>
                <w:sz w:val="20"/>
              </w:rPr>
              <w:t>1.1.1.2</w:t>
            </w:r>
          </w:p>
        </w:tc>
        <w:tc>
          <w:tcPr>
            <w:tcW w:w="4242" w:type="dxa"/>
            <w:tcBorders>
              <w:top w:val="single" w:sz="4" w:space="0" w:color="000000"/>
              <w:left w:val="single" w:sz="4" w:space="0" w:color="000000"/>
              <w:bottom w:val="single" w:sz="4" w:space="0" w:color="000000"/>
              <w:right w:val="single" w:sz="4" w:space="0" w:color="000000"/>
            </w:tcBorders>
          </w:tcPr>
          <w:p w14:paraId="60096915"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LOR-type plug holder for diameters from DN100 (4") to DN400 (16") </w:t>
            </w:r>
          </w:p>
        </w:tc>
        <w:tc>
          <w:tcPr>
            <w:tcW w:w="1134" w:type="dxa"/>
            <w:tcBorders>
              <w:top w:val="single" w:sz="4" w:space="0" w:color="000000"/>
              <w:left w:val="single" w:sz="4" w:space="0" w:color="000000"/>
              <w:bottom w:val="single" w:sz="4" w:space="0" w:color="000000"/>
              <w:right w:val="single" w:sz="4" w:space="0" w:color="000000"/>
            </w:tcBorders>
          </w:tcPr>
          <w:p w14:paraId="6411284A"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01437AAD"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4C5DF85" w14:textId="77777777" w:rsidR="00104D1A" w:rsidRDefault="00104D1A" w:rsidP="00023BDF">
            <w:pPr>
              <w:widowControl w:val="0"/>
              <w:autoSpaceDE w:val="0"/>
              <w:autoSpaceDN w:val="0"/>
              <w:adjustRightInd w:val="0"/>
              <w:spacing w:line="240" w:lineRule="auto"/>
              <w:rPr>
                <w:rFonts w:cs="Calibri"/>
                <w:sz w:val="20"/>
              </w:rPr>
            </w:pPr>
          </w:p>
        </w:tc>
      </w:tr>
      <w:tr w:rsidR="00104D1A" w14:paraId="324408C9"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50A4FFD" w14:textId="77777777" w:rsidR="00104D1A" w:rsidRDefault="00104D1A" w:rsidP="00023BDF">
            <w:pPr>
              <w:widowControl w:val="0"/>
              <w:autoSpaceDE w:val="0"/>
              <w:autoSpaceDN w:val="0"/>
              <w:adjustRightInd w:val="0"/>
              <w:spacing w:line="240" w:lineRule="auto"/>
              <w:ind w:left="102"/>
              <w:rPr>
                <w:rFonts w:cs="Calibri"/>
                <w:sz w:val="20"/>
              </w:rPr>
            </w:pPr>
            <w:r>
              <w:rPr>
                <w:sz w:val="20"/>
              </w:rPr>
              <w:t>1.1.1.3</w:t>
            </w:r>
          </w:p>
        </w:tc>
        <w:tc>
          <w:tcPr>
            <w:tcW w:w="4242" w:type="dxa"/>
            <w:tcBorders>
              <w:top w:val="single" w:sz="4" w:space="0" w:color="000000"/>
              <w:left w:val="single" w:sz="4" w:space="0" w:color="000000"/>
              <w:bottom w:val="single" w:sz="4" w:space="0" w:color="000000"/>
              <w:right w:val="single" w:sz="4" w:space="0" w:color="000000"/>
            </w:tcBorders>
          </w:tcPr>
          <w:p w14:paraId="47AB687A"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4"-100 mm,</w:t>
            </w:r>
          </w:p>
        </w:tc>
        <w:tc>
          <w:tcPr>
            <w:tcW w:w="1134" w:type="dxa"/>
            <w:tcBorders>
              <w:top w:val="single" w:sz="4" w:space="0" w:color="000000"/>
              <w:left w:val="single" w:sz="4" w:space="0" w:color="000000"/>
              <w:bottom w:val="single" w:sz="4" w:space="0" w:color="000000"/>
              <w:right w:val="single" w:sz="4" w:space="0" w:color="000000"/>
            </w:tcBorders>
          </w:tcPr>
          <w:p w14:paraId="15D3DE10"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BFABD6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D416EC9" w14:textId="77777777" w:rsidR="00104D1A" w:rsidRDefault="00104D1A" w:rsidP="00023BDF">
            <w:pPr>
              <w:widowControl w:val="0"/>
              <w:autoSpaceDE w:val="0"/>
              <w:autoSpaceDN w:val="0"/>
              <w:adjustRightInd w:val="0"/>
              <w:spacing w:line="240" w:lineRule="auto"/>
              <w:rPr>
                <w:rFonts w:cs="Calibri"/>
                <w:sz w:val="20"/>
              </w:rPr>
            </w:pPr>
          </w:p>
        </w:tc>
      </w:tr>
      <w:tr w:rsidR="00104D1A" w14:paraId="0F9E3DAA"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711D2D8" w14:textId="77777777" w:rsidR="00104D1A" w:rsidRDefault="00104D1A" w:rsidP="00023BDF">
            <w:pPr>
              <w:widowControl w:val="0"/>
              <w:autoSpaceDE w:val="0"/>
              <w:autoSpaceDN w:val="0"/>
              <w:adjustRightInd w:val="0"/>
              <w:spacing w:line="240" w:lineRule="auto"/>
              <w:ind w:left="102"/>
              <w:rPr>
                <w:rFonts w:cs="Calibri"/>
                <w:sz w:val="20"/>
              </w:rPr>
            </w:pPr>
            <w:r>
              <w:rPr>
                <w:sz w:val="20"/>
              </w:rPr>
              <w:t>1.1.1.4</w:t>
            </w:r>
          </w:p>
        </w:tc>
        <w:tc>
          <w:tcPr>
            <w:tcW w:w="4242" w:type="dxa"/>
            <w:tcBorders>
              <w:top w:val="single" w:sz="4" w:space="0" w:color="000000"/>
              <w:left w:val="single" w:sz="4" w:space="0" w:color="000000"/>
              <w:bottom w:val="single" w:sz="4" w:space="0" w:color="000000"/>
              <w:right w:val="single" w:sz="4" w:space="0" w:color="000000"/>
            </w:tcBorders>
          </w:tcPr>
          <w:p w14:paraId="01D2A1C8"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6"-150 mm </w:t>
            </w:r>
          </w:p>
        </w:tc>
        <w:tc>
          <w:tcPr>
            <w:tcW w:w="1134" w:type="dxa"/>
            <w:tcBorders>
              <w:top w:val="single" w:sz="4" w:space="0" w:color="000000"/>
              <w:left w:val="single" w:sz="4" w:space="0" w:color="000000"/>
              <w:bottom w:val="single" w:sz="4" w:space="0" w:color="000000"/>
              <w:right w:val="single" w:sz="4" w:space="0" w:color="000000"/>
            </w:tcBorders>
          </w:tcPr>
          <w:p w14:paraId="08952C22"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5DCAC9D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7AE9530" w14:textId="77777777" w:rsidR="00104D1A" w:rsidRDefault="00104D1A" w:rsidP="00023BDF">
            <w:pPr>
              <w:widowControl w:val="0"/>
              <w:autoSpaceDE w:val="0"/>
              <w:autoSpaceDN w:val="0"/>
              <w:adjustRightInd w:val="0"/>
              <w:spacing w:line="240" w:lineRule="auto"/>
              <w:rPr>
                <w:rFonts w:cs="Calibri"/>
                <w:sz w:val="20"/>
              </w:rPr>
            </w:pPr>
          </w:p>
        </w:tc>
      </w:tr>
      <w:tr w:rsidR="00104D1A" w14:paraId="55F02F0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44B05376" w14:textId="77777777" w:rsidR="00104D1A" w:rsidRDefault="00104D1A" w:rsidP="00023BDF">
            <w:pPr>
              <w:widowControl w:val="0"/>
              <w:autoSpaceDE w:val="0"/>
              <w:autoSpaceDN w:val="0"/>
              <w:adjustRightInd w:val="0"/>
              <w:spacing w:line="240" w:lineRule="auto"/>
              <w:ind w:left="102"/>
              <w:rPr>
                <w:rFonts w:cs="Calibri"/>
                <w:sz w:val="20"/>
              </w:rPr>
            </w:pPr>
            <w:r>
              <w:rPr>
                <w:sz w:val="20"/>
              </w:rPr>
              <w:t>1.1.1.5</w:t>
            </w:r>
          </w:p>
        </w:tc>
        <w:tc>
          <w:tcPr>
            <w:tcW w:w="4242" w:type="dxa"/>
            <w:tcBorders>
              <w:top w:val="single" w:sz="4" w:space="0" w:color="000000"/>
              <w:left w:val="single" w:sz="4" w:space="0" w:color="000000"/>
              <w:bottom w:val="single" w:sz="4" w:space="0" w:color="000000"/>
              <w:right w:val="single" w:sz="4" w:space="0" w:color="000000"/>
            </w:tcBorders>
          </w:tcPr>
          <w:p w14:paraId="3B7EB241"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8"-198 mm </w:t>
            </w:r>
          </w:p>
        </w:tc>
        <w:tc>
          <w:tcPr>
            <w:tcW w:w="1134" w:type="dxa"/>
            <w:tcBorders>
              <w:top w:val="single" w:sz="4" w:space="0" w:color="000000"/>
              <w:left w:val="single" w:sz="4" w:space="0" w:color="000000"/>
              <w:bottom w:val="single" w:sz="4" w:space="0" w:color="000000"/>
              <w:right w:val="single" w:sz="4" w:space="0" w:color="000000"/>
            </w:tcBorders>
          </w:tcPr>
          <w:p w14:paraId="06894008"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5A6A3345"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73DB908" w14:textId="77777777" w:rsidR="00104D1A" w:rsidRDefault="00104D1A" w:rsidP="00023BDF">
            <w:pPr>
              <w:widowControl w:val="0"/>
              <w:autoSpaceDE w:val="0"/>
              <w:autoSpaceDN w:val="0"/>
              <w:adjustRightInd w:val="0"/>
              <w:spacing w:line="240" w:lineRule="auto"/>
              <w:rPr>
                <w:rFonts w:cs="Calibri"/>
                <w:sz w:val="20"/>
              </w:rPr>
            </w:pPr>
          </w:p>
        </w:tc>
      </w:tr>
      <w:tr w:rsidR="00104D1A" w14:paraId="72F84D8F"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A486E63" w14:textId="77777777" w:rsidR="00104D1A" w:rsidRDefault="00104D1A" w:rsidP="00023BDF">
            <w:pPr>
              <w:widowControl w:val="0"/>
              <w:autoSpaceDE w:val="0"/>
              <w:autoSpaceDN w:val="0"/>
              <w:adjustRightInd w:val="0"/>
              <w:spacing w:line="240" w:lineRule="auto"/>
              <w:ind w:left="102"/>
              <w:rPr>
                <w:rFonts w:cs="Calibri"/>
                <w:sz w:val="20"/>
              </w:rPr>
            </w:pPr>
            <w:r>
              <w:rPr>
                <w:sz w:val="20"/>
              </w:rPr>
              <w:t>1.1.1.6</w:t>
            </w:r>
          </w:p>
        </w:tc>
        <w:tc>
          <w:tcPr>
            <w:tcW w:w="4242" w:type="dxa"/>
            <w:tcBorders>
              <w:top w:val="single" w:sz="4" w:space="0" w:color="000000"/>
              <w:left w:val="single" w:sz="4" w:space="0" w:color="000000"/>
              <w:bottom w:val="single" w:sz="4" w:space="0" w:color="000000"/>
              <w:right w:val="single" w:sz="4" w:space="0" w:color="000000"/>
            </w:tcBorders>
          </w:tcPr>
          <w:p w14:paraId="47BFC62C"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10"-248 mm </w:t>
            </w:r>
          </w:p>
        </w:tc>
        <w:tc>
          <w:tcPr>
            <w:tcW w:w="1134" w:type="dxa"/>
            <w:tcBorders>
              <w:top w:val="single" w:sz="4" w:space="0" w:color="000000"/>
              <w:left w:val="single" w:sz="4" w:space="0" w:color="000000"/>
              <w:bottom w:val="single" w:sz="4" w:space="0" w:color="000000"/>
              <w:right w:val="single" w:sz="4" w:space="0" w:color="000000"/>
            </w:tcBorders>
          </w:tcPr>
          <w:p w14:paraId="232269B7"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A3E624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64C2A1C" w14:textId="77777777" w:rsidR="00104D1A" w:rsidRDefault="00104D1A" w:rsidP="00023BDF">
            <w:pPr>
              <w:widowControl w:val="0"/>
              <w:autoSpaceDE w:val="0"/>
              <w:autoSpaceDN w:val="0"/>
              <w:adjustRightInd w:val="0"/>
              <w:spacing w:line="240" w:lineRule="auto"/>
              <w:rPr>
                <w:rFonts w:cs="Calibri"/>
                <w:sz w:val="20"/>
              </w:rPr>
            </w:pPr>
          </w:p>
        </w:tc>
      </w:tr>
      <w:tr w:rsidR="00104D1A" w14:paraId="2E8A757C"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AC45B8A" w14:textId="77777777" w:rsidR="00104D1A" w:rsidRDefault="00104D1A" w:rsidP="00023BDF">
            <w:pPr>
              <w:widowControl w:val="0"/>
              <w:autoSpaceDE w:val="0"/>
              <w:autoSpaceDN w:val="0"/>
              <w:adjustRightInd w:val="0"/>
              <w:spacing w:line="240" w:lineRule="auto"/>
              <w:ind w:left="102"/>
              <w:rPr>
                <w:rFonts w:cs="Calibri"/>
                <w:sz w:val="20"/>
              </w:rPr>
            </w:pPr>
            <w:r>
              <w:rPr>
                <w:sz w:val="20"/>
              </w:rPr>
              <w:t>1.1.1.7</w:t>
            </w:r>
          </w:p>
        </w:tc>
        <w:tc>
          <w:tcPr>
            <w:tcW w:w="4242" w:type="dxa"/>
            <w:tcBorders>
              <w:top w:val="single" w:sz="4" w:space="0" w:color="000000"/>
              <w:left w:val="single" w:sz="4" w:space="0" w:color="000000"/>
              <w:bottom w:val="single" w:sz="4" w:space="0" w:color="000000"/>
              <w:right w:val="single" w:sz="4" w:space="0" w:color="000000"/>
            </w:tcBorders>
          </w:tcPr>
          <w:p w14:paraId="19F888E3"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12"-298 mm </w:t>
            </w:r>
          </w:p>
        </w:tc>
        <w:tc>
          <w:tcPr>
            <w:tcW w:w="1134" w:type="dxa"/>
            <w:tcBorders>
              <w:top w:val="single" w:sz="4" w:space="0" w:color="000000"/>
              <w:left w:val="single" w:sz="4" w:space="0" w:color="000000"/>
              <w:bottom w:val="single" w:sz="4" w:space="0" w:color="000000"/>
              <w:right w:val="single" w:sz="4" w:space="0" w:color="000000"/>
            </w:tcBorders>
          </w:tcPr>
          <w:p w14:paraId="6EA83871"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468A27EF"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D2AD06B" w14:textId="77777777" w:rsidR="00104D1A" w:rsidRDefault="00104D1A" w:rsidP="00023BDF">
            <w:pPr>
              <w:widowControl w:val="0"/>
              <w:autoSpaceDE w:val="0"/>
              <w:autoSpaceDN w:val="0"/>
              <w:adjustRightInd w:val="0"/>
              <w:spacing w:line="240" w:lineRule="auto"/>
              <w:rPr>
                <w:rFonts w:cs="Calibri"/>
                <w:sz w:val="20"/>
              </w:rPr>
            </w:pPr>
          </w:p>
        </w:tc>
      </w:tr>
      <w:tr w:rsidR="00104D1A" w14:paraId="1F19E1BC"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0C9DD02" w14:textId="77777777" w:rsidR="00104D1A" w:rsidRDefault="00104D1A" w:rsidP="00023BDF">
            <w:pPr>
              <w:widowControl w:val="0"/>
              <w:autoSpaceDE w:val="0"/>
              <w:autoSpaceDN w:val="0"/>
              <w:adjustRightInd w:val="0"/>
              <w:spacing w:line="240" w:lineRule="auto"/>
              <w:ind w:left="102"/>
              <w:rPr>
                <w:rFonts w:cs="Calibri"/>
                <w:sz w:val="20"/>
              </w:rPr>
            </w:pPr>
            <w:r>
              <w:rPr>
                <w:sz w:val="20"/>
              </w:rPr>
              <w:t>1.1.1.8</w:t>
            </w:r>
          </w:p>
        </w:tc>
        <w:tc>
          <w:tcPr>
            <w:tcW w:w="4242" w:type="dxa"/>
            <w:tcBorders>
              <w:top w:val="single" w:sz="4" w:space="0" w:color="000000"/>
              <w:left w:val="single" w:sz="4" w:space="0" w:color="000000"/>
              <w:bottom w:val="single" w:sz="4" w:space="0" w:color="000000"/>
              <w:right w:val="single" w:sz="4" w:space="0" w:color="000000"/>
            </w:tcBorders>
          </w:tcPr>
          <w:p w14:paraId="2B3049BA"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14"-332 mm </w:t>
            </w:r>
          </w:p>
        </w:tc>
        <w:tc>
          <w:tcPr>
            <w:tcW w:w="1134" w:type="dxa"/>
            <w:tcBorders>
              <w:top w:val="single" w:sz="4" w:space="0" w:color="000000"/>
              <w:left w:val="single" w:sz="4" w:space="0" w:color="000000"/>
              <w:bottom w:val="single" w:sz="4" w:space="0" w:color="000000"/>
              <w:right w:val="single" w:sz="4" w:space="0" w:color="000000"/>
            </w:tcBorders>
          </w:tcPr>
          <w:p w14:paraId="768940A7"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A824FF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4417B09" w14:textId="77777777" w:rsidR="00104D1A" w:rsidRDefault="00104D1A" w:rsidP="00023BDF">
            <w:pPr>
              <w:widowControl w:val="0"/>
              <w:autoSpaceDE w:val="0"/>
              <w:autoSpaceDN w:val="0"/>
              <w:adjustRightInd w:val="0"/>
              <w:spacing w:line="240" w:lineRule="auto"/>
              <w:rPr>
                <w:rFonts w:cs="Calibri"/>
                <w:sz w:val="20"/>
              </w:rPr>
            </w:pPr>
          </w:p>
        </w:tc>
      </w:tr>
      <w:tr w:rsidR="00104D1A" w14:paraId="0C7B861A"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EF5BE7E" w14:textId="77777777" w:rsidR="00104D1A" w:rsidRDefault="00104D1A" w:rsidP="00023BDF">
            <w:pPr>
              <w:widowControl w:val="0"/>
              <w:autoSpaceDE w:val="0"/>
              <w:autoSpaceDN w:val="0"/>
              <w:adjustRightInd w:val="0"/>
              <w:spacing w:line="240" w:lineRule="auto"/>
              <w:ind w:left="102"/>
              <w:rPr>
                <w:rFonts w:cs="Calibri"/>
                <w:sz w:val="20"/>
              </w:rPr>
            </w:pPr>
            <w:r>
              <w:rPr>
                <w:sz w:val="20"/>
              </w:rPr>
              <w:t>1.1.1.9</w:t>
            </w:r>
          </w:p>
        </w:tc>
        <w:tc>
          <w:tcPr>
            <w:tcW w:w="4242" w:type="dxa"/>
            <w:tcBorders>
              <w:top w:val="single" w:sz="4" w:space="0" w:color="000000"/>
              <w:left w:val="single" w:sz="4" w:space="0" w:color="000000"/>
              <w:bottom w:val="single" w:sz="4" w:space="0" w:color="000000"/>
              <w:right w:val="single" w:sz="4" w:space="0" w:color="000000"/>
            </w:tcBorders>
          </w:tcPr>
          <w:p w14:paraId="7499AF67"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16" -383 mm for pipe OD-406 mm</w:t>
            </w:r>
          </w:p>
        </w:tc>
        <w:tc>
          <w:tcPr>
            <w:tcW w:w="1134" w:type="dxa"/>
            <w:tcBorders>
              <w:top w:val="single" w:sz="4" w:space="0" w:color="000000"/>
              <w:left w:val="single" w:sz="4" w:space="0" w:color="000000"/>
              <w:bottom w:val="single" w:sz="4" w:space="0" w:color="000000"/>
              <w:right w:val="single" w:sz="4" w:space="0" w:color="000000"/>
            </w:tcBorders>
          </w:tcPr>
          <w:p w14:paraId="46EAF522"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3ECAF6C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B6A6A45" w14:textId="77777777" w:rsidR="00104D1A" w:rsidRDefault="00104D1A" w:rsidP="00023BDF">
            <w:pPr>
              <w:widowControl w:val="0"/>
              <w:autoSpaceDE w:val="0"/>
              <w:autoSpaceDN w:val="0"/>
              <w:adjustRightInd w:val="0"/>
              <w:spacing w:line="240" w:lineRule="auto"/>
              <w:rPr>
                <w:rFonts w:cs="Calibri"/>
                <w:sz w:val="20"/>
              </w:rPr>
            </w:pPr>
          </w:p>
        </w:tc>
      </w:tr>
      <w:tr w:rsidR="00104D1A" w14:paraId="389F74BD"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9D44D49" w14:textId="77777777" w:rsidR="00104D1A" w:rsidRDefault="00104D1A" w:rsidP="00023BDF">
            <w:pPr>
              <w:widowControl w:val="0"/>
              <w:autoSpaceDE w:val="0"/>
              <w:autoSpaceDN w:val="0"/>
              <w:adjustRightInd w:val="0"/>
              <w:spacing w:line="240" w:lineRule="auto"/>
              <w:ind w:left="102"/>
              <w:rPr>
                <w:rFonts w:cs="Calibri"/>
                <w:sz w:val="20"/>
              </w:rPr>
            </w:pPr>
            <w:r>
              <w:rPr>
                <w:sz w:val="20"/>
              </w:rPr>
              <w:t>1.1.1.10</w:t>
            </w:r>
          </w:p>
        </w:tc>
        <w:tc>
          <w:tcPr>
            <w:tcW w:w="4242" w:type="dxa"/>
            <w:tcBorders>
              <w:top w:val="single" w:sz="4" w:space="0" w:color="000000"/>
              <w:left w:val="single" w:sz="4" w:space="0" w:color="000000"/>
              <w:bottom w:val="single" w:sz="4" w:space="0" w:color="000000"/>
              <w:right w:val="single" w:sz="4" w:space="0" w:color="000000"/>
            </w:tcBorders>
          </w:tcPr>
          <w:p w14:paraId="60A5F269" w14:textId="77777777" w:rsidR="00104D1A" w:rsidRDefault="00104D1A" w:rsidP="00023BDF">
            <w:pPr>
              <w:widowControl w:val="0"/>
              <w:autoSpaceDE w:val="0"/>
              <w:autoSpaceDN w:val="0"/>
              <w:adjustRightInd w:val="0"/>
              <w:spacing w:line="240" w:lineRule="auto"/>
              <w:ind w:left="100"/>
              <w:rPr>
                <w:rFonts w:cs="Calibri"/>
                <w:sz w:val="20"/>
              </w:rPr>
            </w:pPr>
            <w:proofErr w:type="spellStart"/>
            <w:r>
              <w:rPr>
                <w:sz w:val="20"/>
              </w:rPr>
              <w:t>Linestop</w:t>
            </w:r>
            <w:proofErr w:type="spellEnd"/>
            <w:r>
              <w:rPr>
                <w:sz w:val="20"/>
              </w:rPr>
              <w:t xml:space="preserve"> cutter 16" for pipe OD-426 mm</w:t>
            </w:r>
          </w:p>
        </w:tc>
        <w:tc>
          <w:tcPr>
            <w:tcW w:w="1134" w:type="dxa"/>
            <w:tcBorders>
              <w:top w:val="single" w:sz="4" w:space="0" w:color="000000"/>
              <w:left w:val="single" w:sz="4" w:space="0" w:color="000000"/>
              <w:bottom w:val="single" w:sz="4" w:space="0" w:color="000000"/>
              <w:right w:val="single" w:sz="4" w:space="0" w:color="000000"/>
            </w:tcBorders>
          </w:tcPr>
          <w:p w14:paraId="5951A0F3"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2B987F5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45915A1" w14:textId="77777777" w:rsidR="00104D1A" w:rsidRDefault="00104D1A" w:rsidP="00023BDF">
            <w:pPr>
              <w:widowControl w:val="0"/>
              <w:autoSpaceDE w:val="0"/>
              <w:autoSpaceDN w:val="0"/>
              <w:adjustRightInd w:val="0"/>
              <w:spacing w:line="240" w:lineRule="auto"/>
              <w:rPr>
                <w:rFonts w:cs="Calibri"/>
                <w:sz w:val="20"/>
              </w:rPr>
            </w:pPr>
          </w:p>
        </w:tc>
      </w:tr>
      <w:tr w:rsidR="00104D1A" w14:paraId="6982E3E7"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84E59CA" w14:textId="77777777" w:rsidR="00104D1A" w:rsidRDefault="00104D1A" w:rsidP="00023BDF">
            <w:pPr>
              <w:widowControl w:val="0"/>
              <w:autoSpaceDE w:val="0"/>
              <w:autoSpaceDN w:val="0"/>
              <w:adjustRightInd w:val="0"/>
              <w:spacing w:line="240" w:lineRule="auto"/>
              <w:ind w:left="102"/>
              <w:rPr>
                <w:rFonts w:cs="Calibri"/>
                <w:sz w:val="20"/>
              </w:rPr>
            </w:pPr>
            <w:r>
              <w:rPr>
                <w:sz w:val="20"/>
              </w:rPr>
              <w:t>1.1.1.11</w:t>
            </w:r>
          </w:p>
        </w:tc>
        <w:tc>
          <w:tcPr>
            <w:tcW w:w="4242" w:type="dxa"/>
            <w:tcBorders>
              <w:top w:val="single" w:sz="4" w:space="0" w:color="000000"/>
              <w:left w:val="single" w:sz="4" w:space="0" w:color="000000"/>
              <w:bottom w:val="single" w:sz="4" w:space="0" w:color="000000"/>
              <w:right w:val="single" w:sz="4" w:space="0" w:color="000000"/>
            </w:tcBorders>
          </w:tcPr>
          <w:p w14:paraId="50D78022"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4"-87 mm  </w:t>
            </w:r>
          </w:p>
        </w:tc>
        <w:tc>
          <w:tcPr>
            <w:tcW w:w="1134" w:type="dxa"/>
            <w:tcBorders>
              <w:top w:val="single" w:sz="4" w:space="0" w:color="000000"/>
              <w:left w:val="single" w:sz="4" w:space="0" w:color="000000"/>
              <w:bottom w:val="single" w:sz="4" w:space="0" w:color="000000"/>
              <w:right w:val="single" w:sz="4" w:space="0" w:color="000000"/>
            </w:tcBorders>
          </w:tcPr>
          <w:p w14:paraId="765B8BD0"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310FA73F"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08FD8F4" w14:textId="77777777" w:rsidR="00104D1A" w:rsidRDefault="00104D1A" w:rsidP="00023BDF">
            <w:pPr>
              <w:widowControl w:val="0"/>
              <w:autoSpaceDE w:val="0"/>
              <w:autoSpaceDN w:val="0"/>
              <w:adjustRightInd w:val="0"/>
              <w:spacing w:line="240" w:lineRule="auto"/>
              <w:rPr>
                <w:rFonts w:cs="Calibri"/>
                <w:sz w:val="20"/>
              </w:rPr>
            </w:pPr>
          </w:p>
        </w:tc>
      </w:tr>
      <w:tr w:rsidR="00104D1A" w14:paraId="22105932"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D6DF7E6" w14:textId="77777777" w:rsidR="00104D1A" w:rsidRDefault="00104D1A" w:rsidP="00023BDF">
            <w:pPr>
              <w:widowControl w:val="0"/>
              <w:autoSpaceDE w:val="0"/>
              <w:autoSpaceDN w:val="0"/>
              <w:adjustRightInd w:val="0"/>
              <w:spacing w:line="240" w:lineRule="auto"/>
              <w:ind w:left="102"/>
              <w:rPr>
                <w:rFonts w:cs="Calibri"/>
                <w:sz w:val="20"/>
              </w:rPr>
            </w:pPr>
            <w:r>
              <w:rPr>
                <w:sz w:val="20"/>
              </w:rPr>
              <w:t>1.1.1.12</w:t>
            </w:r>
          </w:p>
        </w:tc>
        <w:tc>
          <w:tcPr>
            <w:tcW w:w="4242" w:type="dxa"/>
            <w:tcBorders>
              <w:top w:val="single" w:sz="4" w:space="0" w:color="000000"/>
              <w:left w:val="single" w:sz="4" w:space="0" w:color="000000"/>
              <w:bottom w:val="single" w:sz="4" w:space="0" w:color="000000"/>
              <w:right w:val="single" w:sz="4" w:space="0" w:color="000000"/>
            </w:tcBorders>
          </w:tcPr>
          <w:p w14:paraId="5ECC0A5E"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6"-139 mm </w:t>
            </w:r>
          </w:p>
        </w:tc>
        <w:tc>
          <w:tcPr>
            <w:tcW w:w="1134" w:type="dxa"/>
            <w:tcBorders>
              <w:top w:val="single" w:sz="4" w:space="0" w:color="000000"/>
              <w:left w:val="single" w:sz="4" w:space="0" w:color="000000"/>
              <w:bottom w:val="single" w:sz="4" w:space="0" w:color="000000"/>
              <w:right w:val="single" w:sz="4" w:space="0" w:color="000000"/>
            </w:tcBorders>
          </w:tcPr>
          <w:p w14:paraId="54B6B3DB"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01EAE22"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40AEC19" w14:textId="77777777" w:rsidR="00104D1A" w:rsidRDefault="00104D1A" w:rsidP="00023BDF">
            <w:pPr>
              <w:widowControl w:val="0"/>
              <w:autoSpaceDE w:val="0"/>
              <w:autoSpaceDN w:val="0"/>
              <w:adjustRightInd w:val="0"/>
              <w:spacing w:line="240" w:lineRule="auto"/>
              <w:rPr>
                <w:rFonts w:cs="Calibri"/>
                <w:sz w:val="20"/>
              </w:rPr>
            </w:pPr>
          </w:p>
        </w:tc>
      </w:tr>
      <w:tr w:rsidR="00104D1A" w14:paraId="27580A2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83A9A6B" w14:textId="77777777" w:rsidR="00104D1A" w:rsidRDefault="00104D1A" w:rsidP="00023BDF">
            <w:pPr>
              <w:widowControl w:val="0"/>
              <w:autoSpaceDE w:val="0"/>
              <w:autoSpaceDN w:val="0"/>
              <w:adjustRightInd w:val="0"/>
              <w:spacing w:line="240" w:lineRule="auto"/>
              <w:ind w:left="102"/>
              <w:rPr>
                <w:rFonts w:cs="Calibri"/>
                <w:sz w:val="20"/>
              </w:rPr>
            </w:pPr>
            <w:r>
              <w:rPr>
                <w:sz w:val="20"/>
              </w:rPr>
              <w:t>1.1.1.13</w:t>
            </w:r>
          </w:p>
        </w:tc>
        <w:tc>
          <w:tcPr>
            <w:tcW w:w="4242" w:type="dxa"/>
            <w:tcBorders>
              <w:top w:val="single" w:sz="4" w:space="0" w:color="000000"/>
              <w:left w:val="single" w:sz="4" w:space="0" w:color="000000"/>
              <w:bottom w:val="single" w:sz="4" w:space="0" w:color="000000"/>
              <w:right w:val="single" w:sz="4" w:space="0" w:color="000000"/>
            </w:tcBorders>
          </w:tcPr>
          <w:p w14:paraId="2B42F11C"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8" -186mm </w:t>
            </w:r>
          </w:p>
        </w:tc>
        <w:tc>
          <w:tcPr>
            <w:tcW w:w="1134" w:type="dxa"/>
            <w:tcBorders>
              <w:top w:val="single" w:sz="4" w:space="0" w:color="000000"/>
              <w:left w:val="single" w:sz="4" w:space="0" w:color="000000"/>
              <w:bottom w:val="single" w:sz="4" w:space="0" w:color="000000"/>
              <w:right w:val="single" w:sz="4" w:space="0" w:color="000000"/>
            </w:tcBorders>
          </w:tcPr>
          <w:p w14:paraId="42288AC6"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2860B256"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0A65001" w14:textId="77777777" w:rsidR="00104D1A" w:rsidRDefault="00104D1A" w:rsidP="00023BDF">
            <w:pPr>
              <w:widowControl w:val="0"/>
              <w:autoSpaceDE w:val="0"/>
              <w:autoSpaceDN w:val="0"/>
              <w:adjustRightInd w:val="0"/>
              <w:spacing w:line="240" w:lineRule="auto"/>
              <w:rPr>
                <w:rFonts w:cs="Calibri"/>
                <w:sz w:val="20"/>
              </w:rPr>
            </w:pPr>
          </w:p>
        </w:tc>
      </w:tr>
      <w:tr w:rsidR="00104D1A" w14:paraId="68507AB4"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7899709" w14:textId="77777777" w:rsidR="00104D1A" w:rsidRDefault="00104D1A" w:rsidP="00023BDF">
            <w:pPr>
              <w:widowControl w:val="0"/>
              <w:autoSpaceDE w:val="0"/>
              <w:autoSpaceDN w:val="0"/>
              <w:adjustRightInd w:val="0"/>
              <w:spacing w:line="240" w:lineRule="auto"/>
              <w:ind w:left="102"/>
              <w:rPr>
                <w:rFonts w:cs="Calibri"/>
                <w:sz w:val="20"/>
              </w:rPr>
            </w:pPr>
            <w:r>
              <w:rPr>
                <w:sz w:val="20"/>
              </w:rPr>
              <w:t>1.1.1.14</w:t>
            </w:r>
          </w:p>
        </w:tc>
        <w:tc>
          <w:tcPr>
            <w:tcW w:w="4242" w:type="dxa"/>
            <w:tcBorders>
              <w:top w:val="single" w:sz="4" w:space="0" w:color="000000"/>
              <w:left w:val="single" w:sz="4" w:space="0" w:color="000000"/>
              <w:bottom w:val="single" w:sz="4" w:space="0" w:color="000000"/>
              <w:right w:val="single" w:sz="4" w:space="0" w:color="000000"/>
            </w:tcBorders>
          </w:tcPr>
          <w:p w14:paraId="7474288E"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10" -241mm </w:t>
            </w:r>
          </w:p>
        </w:tc>
        <w:tc>
          <w:tcPr>
            <w:tcW w:w="1134" w:type="dxa"/>
            <w:tcBorders>
              <w:top w:val="single" w:sz="4" w:space="0" w:color="000000"/>
              <w:left w:val="single" w:sz="4" w:space="0" w:color="000000"/>
              <w:bottom w:val="single" w:sz="4" w:space="0" w:color="000000"/>
              <w:right w:val="single" w:sz="4" w:space="0" w:color="000000"/>
            </w:tcBorders>
          </w:tcPr>
          <w:p w14:paraId="2744CC32"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55A5057"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4C8D998" w14:textId="77777777" w:rsidR="00104D1A" w:rsidRDefault="00104D1A" w:rsidP="00023BDF">
            <w:pPr>
              <w:widowControl w:val="0"/>
              <w:autoSpaceDE w:val="0"/>
              <w:autoSpaceDN w:val="0"/>
              <w:adjustRightInd w:val="0"/>
              <w:spacing w:line="240" w:lineRule="auto"/>
              <w:rPr>
                <w:rFonts w:cs="Calibri"/>
                <w:sz w:val="20"/>
              </w:rPr>
            </w:pPr>
          </w:p>
        </w:tc>
      </w:tr>
      <w:tr w:rsidR="00104D1A" w14:paraId="57B89990"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7280271A" w14:textId="77777777" w:rsidR="00104D1A" w:rsidRDefault="00104D1A" w:rsidP="00023BDF">
            <w:pPr>
              <w:widowControl w:val="0"/>
              <w:autoSpaceDE w:val="0"/>
              <w:autoSpaceDN w:val="0"/>
              <w:adjustRightInd w:val="0"/>
              <w:spacing w:line="240" w:lineRule="auto"/>
              <w:ind w:left="102"/>
              <w:rPr>
                <w:rFonts w:cs="Calibri"/>
                <w:sz w:val="20"/>
              </w:rPr>
            </w:pPr>
            <w:r>
              <w:rPr>
                <w:sz w:val="20"/>
              </w:rPr>
              <w:t>1.1.1.15</w:t>
            </w:r>
          </w:p>
        </w:tc>
        <w:tc>
          <w:tcPr>
            <w:tcW w:w="4242" w:type="dxa"/>
            <w:tcBorders>
              <w:top w:val="single" w:sz="4" w:space="0" w:color="000000"/>
              <w:left w:val="single" w:sz="4" w:space="0" w:color="000000"/>
              <w:bottom w:val="single" w:sz="4" w:space="0" w:color="000000"/>
              <w:right w:val="single" w:sz="4" w:space="0" w:color="000000"/>
            </w:tcBorders>
          </w:tcPr>
          <w:p w14:paraId="3968F6DF"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12" -292mm </w:t>
            </w:r>
          </w:p>
        </w:tc>
        <w:tc>
          <w:tcPr>
            <w:tcW w:w="1134" w:type="dxa"/>
            <w:tcBorders>
              <w:top w:val="single" w:sz="4" w:space="0" w:color="000000"/>
              <w:left w:val="single" w:sz="4" w:space="0" w:color="000000"/>
              <w:bottom w:val="single" w:sz="4" w:space="0" w:color="000000"/>
              <w:right w:val="single" w:sz="4" w:space="0" w:color="000000"/>
            </w:tcBorders>
          </w:tcPr>
          <w:p w14:paraId="0AD3AE8B"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5DBC2B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AC8E2FC" w14:textId="77777777" w:rsidR="00104D1A" w:rsidRDefault="00104D1A" w:rsidP="00023BDF">
            <w:pPr>
              <w:widowControl w:val="0"/>
              <w:autoSpaceDE w:val="0"/>
              <w:autoSpaceDN w:val="0"/>
              <w:adjustRightInd w:val="0"/>
              <w:spacing w:line="240" w:lineRule="auto"/>
              <w:rPr>
                <w:rFonts w:cs="Calibri"/>
                <w:sz w:val="20"/>
              </w:rPr>
            </w:pPr>
          </w:p>
        </w:tc>
      </w:tr>
      <w:tr w:rsidR="00104D1A" w14:paraId="2209A371"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FE8161B" w14:textId="77777777" w:rsidR="00104D1A" w:rsidRDefault="00104D1A" w:rsidP="00023BDF">
            <w:pPr>
              <w:widowControl w:val="0"/>
              <w:autoSpaceDE w:val="0"/>
              <w:autoSpaceDN w:val="0"/>
              <w:adjustRightInd w:val="0"/>
              <w:spacing w:line="240" w:lineRule="auto"/>
              <w:ind w:left="102"/>
              <w:rPr>
                <w:rFonts w:cs="Calibri"/>
                <w:sz w:val="20"/>
              </w:rPr>
            </w:pPr>
            <w:r>
              <w:rPr>
                <w:sz w:val="20"/>
              </w:rPr>
              <w:t>1.1.1.16</w:t>
            </w:r>
          </w:p>
        </w:tc>
        <w:tc>
          <w:tcPr>
            <w:tcW w:w="4242" w:type="dxa"/>
            <w:tcBorders>
              <w:top w:val="single" w:sz="4" w:space="0" w:color="000000"/>
              <w:left w:val="single" w:sz="4" w:space="0" w:color="000000"/>
              <w:bottom w:val="single" w:sz="4" w:space="0" w:color="000000"/>
              <w:right w:val="single" w:sz="4" w:space="0" w:color="000000"/>
            </w:tcBorders>
          </w:tcPr>
          <w:p w14:paraId="65A5001E"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Incising cutter 14" -324mm </w:t>
            </w:r>
          </w:p>
        </w:tc>
        <w:tc>
          <w:tcPr>
            <w:tcW w:w="1134" w:type="dxa"/>
            <w:tcBorders>
              <w:top w:val="single" w:sz="4" w:space="0" w:color="000000"/>
              <w:left w:val="single" w:sz="4" w:space="0" w:color="000000"/>
              <w:bottom w:val="single" w:sz="4" w:space="0" w:color="000000"/>
              <w:right w:val="single" w:sz="4" w:space="0" w:color="000000"/>
            </w:tcBorders>
          </w:tcPr>
          <w:p w14:paraId="060277D6"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27BC06A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3586AE4" w14:textId="77777777" w:rsidR="00104D1A" w:rsidRDefault="00104D1A" w:rsidP="00023BDF">
            <w:pPr>
              <w:widowControl w:val="0"/>
              <w:autoSpaceDE w:val="0"/>
              <w:autoSpaceDN w:val="0"/>
              <w:adjustRightInd w:val="0"/>
              <w:spacing w:line="240" w:lineRule="auto"/>
              <w:rPr>
                <w:rFonts w:cs="Calibri"/>
                <w:sz w:val="20"/>
              </w:rPr>
            </w:pPr>
          </w:p>
        </w:tc>
      </w:tr>
      <w:tr w:rsidR="00104D1A" w14:paraId="5E899D29"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6CFEE34" w14:textId="77777777" w:rsidR="00104D1A" w:rsidRDefault="00104D1A" w:rsidP="00023BDF">
            <w:pPr>
              <w:widowControl w:val="0"/>
              <w:autoSpaceDE w:val="0"/>
              <w:autoSpaceDN w:val="0"/>
              <w:adjustRightInd w:val="0"/>
              <w:spacing w:line="240" w:lineRule="auto"/>
              <w:ind w:left="102"/>
              <w:rPr>
                <w:rFonts w:cs="Calibri"/>
                <w:sz w:val="20"/>
              </w:rPr>
            </w:pPr>
            <w:r>
              <w:rPr>
                <w:sz w:val="20"/>
              </w:rPr>
              <w:t>1.1.1.17</w:t>
            </w:r>
          </w:p>
        </w:tc>
        <w:tc>
          <w:tcPr>
            <w:tcW w:w="4242" w:type="dxa"/>
            <w:tcBorders>
              <w:top w:val="single" w:sz="4" w:space="0" w:color="000000"/>
              <w:left w:val="single" w:sz="4" w:space="0" w:color="000000"/>
              <w:bottom w:val="single" w:sz="4" w:space="0" w:color="000000"/>
              <w:right w:val="single" w:sz="4" w:space="0" w:color="000000"/>
            </w:tcBorders>
          </w:tcPr>
          <w:p w14:paraId="51F23E05"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Incising cutter 16"-373 mm for pipe OD-406 mm</w:t>
            </w:r>
          </w:p>
        </w:tc>
        <w:tc>
          <w:tcPr>
            <w:tcW w:w="1134" w:type="dxa"/>
            <w:tcBorders>
              <w:top w:val="single" w:sz="4" w:space="0" w:color="000000"/>
              <w:left w:val="single" w:sz="4" w:space="0" w:color="000000"/>
              <w:bottom w:val="single" w:sz="4" w:space="0" w:color="000000"/>
              <w:right w:val="single" w:sz="4" w:space="0" w:color="000000"/>
            </w:tcBorders>
          </w:tcPr>
          <w:p w14:paraId="55422CB1"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6B96B33"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25268C1" w14:textId="77777777" w:rsidR="00104D1A" w:rsidRDefault="00104D1A" w:rsidP="00023BDF">
            <w:pPr>
              <w:widowControl w:val="0"/>
              <w:autoSpaceDE w:val="0"/>
              <w:autoSpaceDN w:val="0"/>
              <w:adjustRightInd w:val="0"/>
              <w:spacing w:line="240" w:lineRule="auto"/>
              <w:rPr>
                <w:rFonts w:cs="Calibri"/>
                <w:sz w:val="20"/>
              </w:rPr>
            </w:pPr>
          </w:p>
        </w:tc>
      </w:tr>
      <w:tr w:rsidR="00104D1A" w14:paraId="049D0A3F"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05F2135" w14:textId="77777777" w:rsidR="00104D1A" w:rsidRDefault="00104D1A" w:rsidP="00023BDF">
            <w:pPr>
              <w:widowControl w:val="0"/>
              <w:autoSpaceDE w:val="0"/>
              <w:autoSpaceDN w:val="0"/>
              <w:adjustRightInd w:val="0"/>
              <w:spacing w:line="240" w:lineRule="auto"/>
              <w:ind w:left="102"/>
              <w:rPr>
                <w:rFonts w:cs="Calibri"/>
                <w:sz w:val="20"/>
              </w:rPr>
            </w:pPr>
            <w:r>
              <w:rPr>
                <w:sz w:val="20"/>
              </w:rPr>
              <w:lastRenderedPageBreak/>
              <w:t>1.1.1.18</w:t>
            </w:r>
          </w:p>
        </w:tc>
        <w:tc>
          <w:tcPr>
            <w:tcW w:w="4242" w:type="dxa"/>
            <w:tcBorders>
              <w:top w:val="single" w:sz="4" w:space="0" w:color="000000"/>
              <w:left w:val="single" w:sz="4" w:space="0" w:color="000000"/>
              <w:bottom w:val="single" w:sz="4" w:space="0" w:color="000000"/>
              <w:right w:val="single" w:sz="4" w:space="0" w:color="000000"/>
            </w:tcBorders>
          </w:tcPr>
          <w:p w14:paraId="3C89DD00"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Incising cutter 16" for pipe OD-426 mm</w:t>
            </w:r>
          </w:p>
        </w:tc>
        <w:tc>
          <w:tcPr>
            <w:tcW w:w="1134" w:type="dxa"/>
            <w:tcBorders>
              <w:top w:val="single" w:sz="4" w:space="0" w:color="000000"/>
              <w:left w:val="single" w:sz="4" w:space="0" w:color="000000"/>
              <w:bottom w:val="single" w:sz="4" w:space="0" w:color="000000"/>
              <w:right w:val="single" w:sz="4" w:space="0" w:color="000000"/>
            </w:tcBorders>
          </w:tcPr>
          <w:p w14:paraId="0FF00E50"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761C737"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D244CA4" w14:textId="77777777" w:rsidR="00104D1A" w:rsidRDefault="00104D1A" w:rsidP="00023BDF">
            <w:pPr>
              <w:widowControl w:val="0"/>
              <w:autoSpaceDE w:val="0"/>
              <w:autoSpaceDN w:val="0"/>
              <w:adjustRightInd w:val="0"/>
              <w:spacing w:line="240" w:lineRule="auto"/>
              <w:rPr>
                <w:rFonts w:cs="Calibri"/>
                <w:sz w:val="20"/>
              </w:rPr>
            </w:pPr>
          </w:p>
        </w:tc>
      </w:tr>
      <w:tr w:rsidR="00104D1A" w14:paraId="294B2565"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79EBE20" w14:textId="77777777" w:rsidR="00104D1A" w:rsidRDefault="00104D1A" w:rsidP="00023BDF">
            <w:pPr>
              <w:widowControl w:val="0"/>
              <w:autoSpaceDE w:val="0"/>
              <w:autoSpaceDN w:val="0"/>
              <w:adjustRightInd w:val="0"/>
              <w:spacing w:before="1" w:line="240" w:lineRule="auto"/>
              <w:ind w:left="102"/>
              <w:rPr>
                <w:rFonts w:cs="Calibri"/>
                <w:sz w:val="20"/>
              </w:rPr>
            </w:pPr>
            <w:r>
              <w:rPr>
                <w:sz w:val="20"/>
              </w:rPr>
              <w:t>1.1.1.19</w:t>
            </w:r>
          </w:p>
        </w:tc>
        <w:tc>
          <w:tcPr>
            <w:tcW w:w="4242" w:type="dxa"/>
            <w:tcBorders>
              <w:top w:val="single" w:sz="4" w:space="0" w:color="000000"/>
              <w:left w:val="single" w:sz="4" w:space="0" w:color="000000"/>
              <w:bottom w:val="single" w:sz="4" w:space="0" w:color="000000"/>
              <w:right w:val="single" w:sz="4" w:space="0" w:color="000000"/>
            </w:tcBorders>
          </w:tcPr>
          <w:p w14:paraId="3FF07DAF" w14:textId="77777777" w:rsidR="00104D1A" w:rsidRPr="00104D1A" w:rsidRDefault="00104D1A" w:rsidP="00023BDF">
            <w:pPr>
              <w:widowControl w:val="0"/>
              <w:autoSpaceDE w:val="0"/>
              <w:autoSpaceDN w:val="0"/>
              <w:adjustRightInd w:val="0"/>
              <w:spacing w:before="1" w:line="240" w:lineRule="auto"/>
              <w:ind w:left="100"/>
              <w:rPr>
                <w:rFonts w:cs="Calibri"/>
                <w:sz w:val="20"/>
              </w:rPr>
            </w:pPr>
            <w:r>
              <w:rPr>
                <w:sz w:val="20"/>
              </w:rPr>
              <w:t>"</w:t>
            </w:r>
            <w:proofErr w:type="spellStart"/>
            <w:r>
              <w:rPr>
                <w:sz w:val="20"/>
              </w:rPr>
              <w:t>Hottap</w:t>
            </w:r>
            <w:proofErr w:type="spellEnd"/>
            <w:r>
              <w:rPr>
                <w:sz w:val="20"/>
              </w:rPr>
              <w:t>" adapter 4" with 3/8" and 1" NPT connectors</w:t>
            </w:r>
          </w:p>
        </w:tc>
        <w:tc>
          <w:tcPr>
            <w:tcW w:w="1134" w:type="dxa"/>
            <w:tcBorders>
              <w:top w:val="single" w:sz="4" w:space="0" w:color="000000"/>
              <w:left w:val="single" w:sz="4" w:space="0" w:color="000000"/>
              <w:bottom w:val="single" w:sz="4" w:space="0" w:color="000000"/>
              <w:right w:val="single" w:sz="4" w:space="0" w:color="000000"/>
            </w:tcBorders>
          </w:tcPr>
          <w:p w14:paraId="081274ED" w14:textId="77777777" w:rsidR="00104D1A" w:rsidRDefault="00104D1A" w:rsidP="00023BDF">
            <w:pPr>
              <w:widowControl w:val="0"/>
              <w:autoSpaceDE w:val="0"/>
              <w:autoSpaceDN w:val="0"/>
              <w:adjustRightInd w:val="0"/>
              <w:spacing w:before="1"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471C4D1D"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3C72109" w14:textId="77777777" w:rsidR="00104D1A" w:rsidRDefault="00104D1A" w:rsidP="00023BDF">
            <w:pPr>
              <w:widowControl w:val="0"/>
              <w:autoSpaceDE w:val="0"/>
              <w:autoSpaceDN w:val="0"/>
              <w:adjustRightInd w:val="0"/>
              <w:spacing w:line="240" w:lineRule="auto"/>
              <w:rPr>
                <w:rFonts w:cs="Calibri"/>
                <w:sz w:val="20"/>
              </w:rPr>
            </w:pPr>
          </w:p>
        </w:tc>
      </w:tr>
      <w:tr w:rsidR="00104D1A" w14:paraId="59363BE5"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42E66656" w14:textId="77777777" w:rsidR="00104D1A" w:rsidRDefault="00104D1A" w:rsidP="00023BDF">
            <w:pPr>
              <w:widowControl w:val="0"/>
              <w:autoSpaceDE w:val="0"/>
              <w:autoSpaceDN w:val="0"/>
              <w:adjustRightInd w:val="0"/>
              <w:spacing w:line="240" w:lineRule="auto"/>
              <w:ind w:left="102"/>
              <w:rPr>
                <w:rFonts w:cs="Calibri"/>
                <w:sz w:val="20"/>
              </w:rPr>
            </w:pPr>
            <w:r>
              <w:rPr>
                <w:sz w:val="20"/>
              </w:rPr>
              <w:t>1.1.1.20</w:t>
            </w:r>
          </w:p>
        </w:tc>
        <w:tc>
          <w:tcPr>
            <w:tcW w:w="4242" w:type="dxa"/>
            <w:tcBorders>
              <w:top w:val="single" w:sz="4" w:space="0" w:color="000000"/>
              <w:left w:val="single" w:sz="4" w:space="0" w:color="000000"/>
              <w:bottom w:val="single" w:sz="4" w:space="0" w:color="000000"/>
              <w:right w:val="single" w:sz="4" w:space="0" w:color="000000"/>
            </w:tcBorders>
          </w:tcPr>
          <w:p w14:paraId="1BF0D87F"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6" with 3/8" and 1" NPT connectors</w:t>
            </w:r>
          </w:p>
        </w:tc>
        <w:tc>
          <w:tcPr>
            <w:tcW w:w="1134" w:type="dxa"/>
            <w:tcBorders>
              <w:top w:val="single" w:sz="4" w:space="0" w:color="000000"/>
              <w:left w:val="single" w:sz="4" w:space="0" w:color="000000"/>
              <w:bottom w:val="single" w:sz="4" w:space="0" w:color="000000"/>
              <w:right w:val="single" w:sz="4" w:space="0" w:color="000000"/>
            </w:tcBorders>
          </w:tcPr>
          <w:p w14:paraId="01AE3F28"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4B98BC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D34AF4F" w14:textId="77777777" w:rsidR="00104D1A" w:rsidRDefault="00104D1A" w:rsidP="00023BDF">
            <w:pPr>
              <w:widowControl w:val="0"/>
              <w:autoSpaceDE w:val="0"/>
              <w:autoSpaceDN w:val="0"/>
              <w:adjustRightInd w:val="0"/>
              <w:spacing w:line="240" w:lineRule="auto"/>
              <w:rPr>
                <w:rFonts w:cs="Calibri"/>
                <w:sz w:val="20"/>
              </w:rPr>
            </w:pPr>
          </w:p>
        </w:tc>
      </w:tr>
      <w:tr w:rsidR="00104D1A" w14:paraId="7D6D30F7"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0A4A400" w14:textId="77777777" w:rsidR="00104D1A" w:rsidRDefault="00104D1A" w:rsidP="00023BDF">
            <w:pPr>
              <w:widowControl w:val="0"/>
              <w:autoSpaceDE w:val="0"/>
              <w:autoSpaceDN w:val="0"/>
              <w:adjustRightInd w:val="0"/>
              <w:spacing w:line="240" w:lineRule="auto"/>
              <w:ind w:left="102"/>
              <w:rPr>
                <w:rFonts w:cs="Calibri"/>
                <w:sz w:val="20"/>
              </w:rPr>
            </w:pPr>
            <w:r>
              <w:rPr>
                <w:sz w:val="20"/>
              </w:rPr>
              <w:t>1.1.1.21</w:t>
            </w:r>
          </w:p>
        </w:tc>
        <w:tc>
          <w:tcPr>
            <w:tcW w:w="4242" w:type="dxa"/>
            <w:tcBorders>
              <w:top w:val="single" w:sz="4" w:space="0" w:color="000000"/>
              <w:left w:val="single" w:sz="4" w:space="0" w:color="000000"/>
              <w:bottom w:val="single" w:sz="4" w:space="0" w:color="000000"/>
              <w:right w:val="single" w:sz="4" w:space="0" w:color="000000"/>
            </w:tcBorders>
          </w:tcPr>
          <w:p w14:paraId="17344561"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8"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4B56689D"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4CF828B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73F2B4E" w14:textId="77777777" w:rsidR="00104D1A" w:rsidRDefault="00104D1A" w:rsidP="00023BDF">
            <w:pPr>
              <w:widowControl w:val="0"/>
              <w:autoSpaceDE w:val="0"/>
              <w:autoSpaceDN w:val="0"/>
              <w:adjustRightInd w:val="0"/>
              <w:spacing w:line="240" w:lineRule="auto"/>
              <w:rPr>
                <w:rFonts w:cs="Calibri"/>
                <w:sz w:val="20"/>
              </w:rPr>
            </w:pPr>
          </w:p>
        </w:tc>
      </w:tr>
      <w:tr w:rsidR="00104D1A" w14:paraId="6B043C6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0FC6791" w14:textId="77777777" w:rsidR="00104D1A" w:rsidRDefault="00104D1A" w:rsidP="00023BDF">
            <w:pPr>
              <w:widowControl w:val="0"/>
              <w:autoSpaceDE w:val="0"/>
              <w:autoSpaceDN w:val="0"/>
              <w:adjustRightInd w:val="0"/>
              <w:spacing w:line="240" w:lineRule="auto"/>
              <w:ind w:left="102"/>
              <w:rPr>
                <w:rFonts w:cs="Calibri"/>
                <w:sz w:val="20"/>
              </w:rPr>
            </w:pPr>
            <w:r>
              <w:rPr>
                <w:sz w:val="20"/>
              </w:rPr>
              <w:t>1.1.1.22</w:t>
            </w:r>
          </w:p>
        </w:tc>
        <w:tc>
          <w:tcPr>
            <w:tcW w:w="4242" w:type="dxa"/>
            <w:tcBorders>
              <w:top w:val="single" w:sz="4" w:space="0" w:color="000000"/>
              <w:left w:val="single" w:sz="4" w:space="0" w:color="000000"/>
              <w:bottom w:val="single" w:sz="4" w:space="0" w:color="000000"/>
              <w:right w:val="single" w:sz="4" w:space="0" w:color="000000"/>
            </w:tcBorders>
          </w:tcPr>
          <w:p w14:paraId="4E1E1EFC"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10"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7497864E"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4085997"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F61EE69" w14:textId="77777777" w:rsidR="00104D1A" w:rsidRDefault="00104D1A" w:rsidP="00023BDF">
            <w:pPr>
              <w:widowControl w:val="0"/>
              <w:autoSpaceDE w:val="0"/>
              <w:autoSpaceDN w:val="0"/>
              <w:adjustRightInd w:val="0"/>
              <w:spacing w:line="240" w:lineRule="auto"/>
              <w:rPr>
                <w:rFonts w:cs="Calibri"/>
                <w:sz w:val="20"/>
              </w:rPr>
            </w:pPr>
          </w:p>
        </w:tc>
      </w:tr>
      <w:tr w:rsidR="00104D1A" w14:paraId="5844F1E9"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C8D80C0" w14:textId="77777777" w:rsidR="00104D1A" w:rsidRDefault="00104D1A" w:rsidP="00023BDF">
            <w:pPr>
              <w:widowControl w:val="0"/>
              <w:autoSpaceDE w:val="0"/>
              <w:autoSpaceDN w:val="0"/>
              <w:adjustRightInd w:val="0"/>
              <w:spacing w:line="240" w:lineRule="auto"/>
              <w:ind w:left="102"/>
              <w:rPr>
                <w:rFonts w:cs="Calibri"/>
                <w:sz w:val="20"/>
              </w:rPr>
            </w:pPr>
            <w:r>
              <w:rPr>
                <w:sz w:val="20"/>
              </w:rPr>
              <w:t>1.1.1.23</w:t>
            </w:r>
          </w:p>
        </w:tc>
        <w:tc>
          <w:tcPr>
            <w:tcW w:w="4242" w:type="dxa"/>
            <w:tcBorders>
              <w:top w:val="single" w:sz="4" w:space="0" w:color="000000"/>
              <w:left w:val="single" w:sz="4" w:space="0" w:color="000000"/>
              <w:bottom w:val="single" w:sz="4" w:space="0" w:color="000000"/>
              <w:right w:val="single" w:sz="4" w:space="0" w:color="000000"/>
            </w:tcBorders>
          </w:tcPr>
          <w:p w14:paraId="7B91170B"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12" - 323,9 mm,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082E0446"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866ADE5"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62A1A6F" w14:textId="77777777" w:rsidR="00104D1A" w:rsidRDefault="00104D1A" w:rsidP="00023BDF">
            <w:pPr>
              <w:widowControl w:val="0"/>
              <w:autoSpaceDE w:val="0"/>
              <w:autoSpaceDN w:val="0"/>
              <w:adjustRightInd w:val="0"/>
              <w:spacing w:line="240" w:lineRule="auto"/>
              <w:rPr>
                <w:rFonts w:cs="Calibri"/>
                <w:sz w:val="20"/>
              </w:rPr>
            </w:pPr>
          </w:p>
        </w:tc>
      </w:tr>
      <w:tr w:rsidR="00104D1A" w14:paraId="09EFF21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8014C76" w14:textId="77777777" w:rsidR="00104D1A" w:rsidRDefault="00104D1A" w:rsidP="00023BDF">
            <w:pPr>
              <w:widowControl w:val="0"/>
              <w:autoSpaceDE w:val="0"/>
              <w:autoSpaceDN w:val="0"/>
              <w:adjustRightInd w:val="0"/>
              <w:spacing w:line="240" w:lineRule="auto"/>
              <w:ind w:left="102"/>
              <w:rPr>
                <w:rFonts w:cs="Calibri"/>
                <w:sz w:val="20"/>
              </w:rPr>
            </w:pPr>
            <w:r>
              <w:rPr>
                <w:sz w:val="20"/>
              </w:rPr>
              <w:t>1.1.1.24</w:t>
            </w:r>
          </w:p>
        </w:tc>
        <w:tc>
          <w:tcPr>
            <w:tcW w:w="4242" w:type="dxa"/>
            <w:tcBorders>
              <w:top w:val="single" w:sz="4" w:space="0" w:color="000000"/>
              <w:left w:val="single" w:sz="4" w:space="0" w:color="000000"/>
              <w:bottom w:val="single" w:sz="4" w:space="0" w:color="000000"/>
              <w:right w:val="single" w:sz="4" w:space="0" w:color="000000"/>
            </w:tcBorders>
          </w:tcPr>
          <w:p w14:paraId="14DF3C63"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12" - 325 mm,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531C5C8F"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217B57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2985B35" w14:textId="77777777" w:rsidR="00104D1A" w:rsidRDefault="00104D1A" w:rsidP="00023BDF">
            <w:pPr>
              <w:widowControl w:val="0"/>
              <w:autoSpaceDE w:val="0"/>
              <w:autoSpaceDN w:val="0"/>
              <w:adjustRightInd w:val="0"/>
              <w:spacing w:line="240" w:lineRule="auto"/>
              <w:rPr>
                <w:rFonts w:cs="Calibri"/>
                <w:sz w:val="20"/>
              </w:rPr>
            </w:pPr>
          </w:p>
        </w:tc>
      </w:tr>
      <w:tr w:rsidR="00104D1A" w14:paraId="207D424C"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5268A02" w14:textId="77777777" w:rsidR="00104D1A" w:rsidRDefault="00104D1A" w:rsidP="00023BDF">
            <w:pPr>
              <w:widowControl w:val="0"/>
              <w:autoSpaceDE w:val="0"/>
              <w:autoSpaceDN w:val="0"/>
              <w:adjustRightInd w:val="0"/>
              <w:spacing w:line="240" w:lineRule="auto"/>
              <w:ind w:left="102"/>
              <w:rPr>
                <w:rFonts w:cs="Calibri"/>
                <w:sz w:val="20"/>
              </w:rPr>
            </w:pPr>
            <w:r>
              <w:rPr>
                <w:sz w:val="20"/>
              </w:rPr>
              <w:t>1.1.1.25</w:t>
            </w:r>
          </w:p>
        </w:tc>
        <w:tc>
          <w:tcPr>
            <w:tcW w:w="4242" w:type="dxa"/>
            <w:tcBorders>
              <w:top w:val="single" w:sz="4" w:space="0" w:color="000000"/>
              <w:left w:val="single" w:sz="4" w:space="0" w:color="000000"/>
              <w:bottom w:val="single" w:sz="4" w:space="0" w:color="000000"/>
              <w:right w:val="single" w:sz="4" w:space="0" w:color="000000"/>
            </w:tcBorders>
          </w:tcPr>
          <w:p w14:paraId="42895707"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14"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29DC7B64"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A7668A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B986590" w14:textId="77777777" w:rsidR="00104D1A" w:rsidRDefault="00104D1A" w:rsidP="00023BDF">
            <w:pPr>
              <w:widowControl w:val="0"/>
              <w:autoSpaceDE w:val="0"/>
              <w:autoSpaceDN w:val="0"/>
              <w:adjustRightInd w:val="0"/>
              <w:spacing w:line="240" w:lineRule="auto"/>
              <w:rPr>
                <w:rFonts w:cs="Calibri"/>
                <w:sz w:val="20"/>
              </w:rPr>
            </w:pPr>
          </w:p>
        </w:tc>
      </w:tr>
      <w:tr w:rsidR="00104D1A" w14:paraId="7671368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00651031" w14:textId="77777777" w:rsidR="00104D1A" w:rsidRDefault="00104D1A" w:rsidP="00023BDF">
            <w:pPr>
              <w:widowControl w:val="0"/>
              <w:autoSpaceDE w:val="0"/>
              <w:autoSpaceDN w:val="0"/>
              <w:adjustRightInd w:val="0"/>
              <w:spacing w:line="240" w:lineRule="auto"/>
              <w:ind w:left="102"/>
              <w:rPr>
                <w:rFonts w:cs="Calibri"/>
                <w:sz w:val="20"/>
              </w:rPr>
            </w:pPr>
            <w:r>
              <w:rPr>
                <w:sz w:val="20"/>
              </w:rPr>
              <w:t>1.1.1.26</w:t>
            </w:r>
          </w:p>
        </w:tc>
        <w:tc>
          <w:tcPr>
            <w:tcW w:w="4242" w:type="dxa"/>
            <w:tcBorders>
              <w:top w:val="single" w:sz="4" w:space="0" w:color="000000"/>
              <w:left w:val="single" w:sz="4" w:space="0" w:color="000000"/>
              <w:bottom w:val="single" w:sz="4" w:space="0" w:color="000000"/>
              <w:right w:val="single" w:sz="4" w:space="0" w:color="000000"/>
            </w:tcBorders>
          </w:tcPr>
          <w:p w14:paraId="402ACC37"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16" - 406 mm,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44E93E76"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430E0CF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D14EA67" w14:textId="77777777" w:rsidR="00104D1A" w:rsidRDefault="00104D1A" w:rsidP="00023BDF">
            <w:pPr>
              <w:widowControl w:val="0"/>
              <w:autoSpaceDE w:val="0"/>
              <w:autoSpaceDN w:val="0"/>
              <w:adjustRightInd w:val="0"/>
              <w:spacing w:line="240" w:lineRule="auto"/>
              <w:rPr>
                <w:rFonts w:cs="Calibri"/>
                <w:sz w:val="20"/>
              </w:rPr>
            </w:pPr>
          </w:p>
        </w:tc>
      </w:tr>
      <w:tr w:rsidR="00104D1A" w14:paraId="57CC3E7A"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044B878" w14:textId="77777777" w:rsidR="00104D1A" w:rsidRDefault="00104D1A" w:rsidP="00023BDF">
            <w:pPr>
              <w:widowControl w:val="0"/>
              <w:autoSpaceDE w:val="0"/>
              <w:autoSpaceDN w:val="0"/>
              <w:adjustRightInd w:val="0"/>
              <w:spacing w:line="240" w:lineRule="auto"/>
              <w:ind w:left="102"/>
              <w:rPr>
                <w:rFonts w:cs="Calibri"/>
                <w:sz w:val="20"/>
              </w:rPr>
            </w:pPr>
            <w:r>
              <w:rPr>
                <w:sz w:val="20"/>
              </w:rPr>
              <w:t>1.1.1.27</w:t>
            </w:r>
          </w:p>
        </w:tc>
        <w:tc>
          <w:tcPr>
            <w:tcW w:w="4242" w:type="dxa"/>
            <w:tcBorders>
              <w:top w:val="single" w:sz="4" w:space="0" w:color="000000"/>
              <w:left w:val="single" w:sz="4" w:space="0" w:color="000000"/>
              <w:bottom w:val="single" w:sz="4" w:space="0" w:color="000000"/>
              <w:right w:val="single" w:sz="4" w:space="0" w:color="000000"/>
            </w:tcBorders>
          </w:tcPr>
          <w:p w14:paraId="1765CA0F"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w:t>
            </w:r>
            <w:proofErr w:type="spellStart"/>
            <w:r>
              <w:rPr>
                <w:sz w:val="20"/>
              </w:rPr>
              <w:t>Hottap</w:t>
            </w:r>
            <w:proofErr w:type="spellEnd"/>
            <w:r>
              <w:rPr>
                <w:sz w:val="20"/>
              </w:rPr>
              <w:t>" adapter 16" - 426 mm, with 3/8" and 2" NPT connectors</w:t>
            </w:r>
          </w:p>
        </w:tc>
        <w:tc>
          <w:tcPr>
            <w:tcW w:w="1134" w:type="dxa"/>
            <w:tcBorders>
              <w:top w:val="single" w:sz="4" w:space="0" w:color="000000"/>
              <w:left w:val="single" w:sz="4" w:space="0" w:color="000000"/>
              <w:bottom w:val="single" w:sz="4" w:space="0" w:color="000000"/>
              <w:right w:val="single" w:sz="4" w:space="0" w:color="000000"/>
            </w:tcBorders>
          </w:tcPr>
          <w:p w14:paraId="37055BAB"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39A8E2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B4B6E1E" w14:textId="77777777" w:rsidR="00104D1A" w:rsidRDefault="00104D1A" w:rsidP="00023BDF">
            <w:pPr>
              <w:widowControl w:val="0"/>
              <w:autoSpaceDE w:val="0"/>
              <w:autoSpaceDN w:val="0"/>
              <w:adjustRightInd w:val="0"/>
              <w:spacing w:line="240" w:lineRule="auto"/>
              <w:rPr>
                <w:rFonts w:cs="Calibri"/>
                <w:sz w:val="20"/>
              </w:rPr>
            </w:pPr>
          </w:p>
        </w:tc>
      </w:tr>
      <w:tr w:rsidR="00104D1A" w14:paraId="6E5A672F"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185B665" w14:textId="77777777" w:rsidR="00104D1A" w:rsidRDefault="00104D1A" w:rsidP="00023BDF">
            <w:pPr>
              <w:widowControl w:val="0"/>
              <w:autoSpaceDE w:val="0"/>
              <w:autoSpaceDN w:val="0"/>
              <w:adjustRightInd w:val="0"/>
              <w:spacing w:line="240" w:lineRule="auto"/>
              <w:ind w:left="102"/>
              <w:rPr>
                <w:rFonts w:cs="Calibri"/>
                <w:sz w:val="20"/>
              </w:rPr>
            </w:pPr>
            <w:r>
              <w:rPr>
                <w:sz w:val="20"/>
              </w:rPr>
              <w:t>1.1.1.28</w:t>
            </w:r>
          </w:p>
        </w:tc>
        <w:tc>
          <w:tcPr>
            <w:tcW w:w="4242" w:type="dxa"/>
            <w:tcBorders>
              <w:top w:val="single" w:sz="4" w:space="0" w:color="000000"/>
              <w:left w:val="single" w:sz="4" w:space="0" w:color="000000"/>
              <w:bottom w:val="single" w:sz="4" w:space="0" w:color="000000"/>
              <w:right w:val="single" w:sz="4" w:space="0" w:color="000000"/>
            </w:tcBorders>
          </w:tcPr>
          <w:p w14:paraId="11B325FF" w14:textId="77777777" w:rsidR="00104D1A" w:rsidRDefault="00104D1A" w:rsidP="00023BDF">
            <w:pPr>
              <w:widowControl w:val="0"/>
              <w:autoSpaceDE w:val="0"/>
              <w:autoSpaceDN w:val="0"/>
              <w:adjustRightInd w:val="0"/>
              <w:spacing w:line="240" w:lineRule="auto"/>
              <w:ind w:left="100"/>
              <w:rPr>
                <w:rFonts w:cs="Calibri"/>
                <w:sz w:val="20"/>
              </w:rPr>
            </w:pPr>
            <w:r>
              <w:rPr>
                <w:sz w:val="20"/>
              </w:rPr>
              <w:t>4" guiding drill</w:t>
            </w:r>
          </w:p>
        </w:tc>
        <w:tc>
          <w:tcPr>
            <w:tcW w:w="1134" w:type="dxa"/>
            <w:tcBorders>
              <w:top w:val="single" w:sz="4" w:space="0" w:color="000000"/>
              <w:left w:val="single" w:sz="4" w:space="0" w:color="000000"/>
              <w:bottom w:val="single" w:sz="4" w:space="0" w:color="000000"/>
              <w:right w:val="single" w:sz="4" w:space="0" w:color="000000"/>
            </w:tcBorders>
          </w:tcPr>
          <w:p w14:paraId="20C5714B"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519812ED"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21AEF47" w14:textId="77777777" w:rsidR="00104D1A" w:rsidRDefault="00104D1A" w:rsidP="00023BDF">
            <w:pPr>
              <w:widowControl w:val="0"/>
              <w:autoSpaceDE w:val="0"/>
              <w:autoSpaceDN w:val="0"/>
              <w:adjustRightInd w:val="0"/>
              <w:spacing w:line="240" w:lineRule="auto"/>
              <w:rPr>
                <w:rFonts w:cs="Calibri"/>
                <w:sz w:val="20"/>
              </w:rPr>
            </w:pPr>
          </w:p>
        </w:tc>
      </w:tr>
      <w:tr w:rsidR="00104D1A" w14:paraId="0E5C2DCD"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D356199" w14:textId="77777777" w:rsidR="00104D1A" w:rsidRDefault="00104D1A" w:rsidP="00023BDF">
            <w:pPr>
              <w:widowControl w:val="0"/>
              <w:autoSpaceDE w:val="0"/>
              <w:autoSpaceDN w:val="0"/>
              <w:adjustRightInd w:val="0"/>
              <w:spacing w:line="240" w:lineRule="auto"/>
              <w:ind w:left="102"/>
              <w:rPr>
                <w:rFonts w:cs="Calibri"/>
                <w:sz w:val="20"/>
              </w:rPr>
            </w:pPr>
            <w:r>
              <w:rPr>
                <w:sz w:val="20"/>
              </w:rPr>
              <w:t>1.1.1.29</w:t>
            </w:r>
          </w:p>
        </w:tc>
        <w:tc>
          <w:tcPr>
            <w:tcW w:w="4242" w:type="dxa"/>
            <w:tcBorders>
              <w:top w:val="single" w:sz="4" w:space="0" w:color="000000"/>
              <w:left w:val="single" w:sz="4" w:space="0" w:color="000000"/>
              <w:bottom w:val="single" w:sz="4" w:space="0" w:color="000000"/>
              <w:right w:val="single" w:sz="4" w:space="0" w:color="000000"/>
            </w:tcBorders>
          </w:tcPr>
          <w:p w14:paraId="23EDF73C" w14:textId="77777777" w:rsidR="00104D1A" w:rsidRDefault="00104D1A" w:rsidP="00023BDF">
            <w:pPr>
              <w:widowControl w:val="0"/>
              <w:autoSpaceDE w:val="0"/>
              <w:autoSpaceDN w:val="0"/>
              <w:adjustRightInd w:val="0"/>
              <w:spacing w:line="240" w:lineRule="auto"/>
              <w:ind w:left="100"/>
              <w:rPr>
                <w:rFonts w:cs="Calibri"/>
                <w:sz w:val="20"/>
              </w:rPr>
            </w:pPr>
            <w:r>
              <w:rPr>
                <w:sz w:val="20"/>
              </w:rPr>
              <w:t>6" guiding drill</w:t>
            </w:r>
          </w:p>
        </w:tc>
        <w:tc>
          <w:tcPr>
            <w:tcW w:w="1134" w:type="dxa"/>
            <w:tcBorders>
              <w:top w:val="single" w:sz="4" w:space="0" w:color="000000"/>
              <w:left w:val="single" w:sz="4" w:space="0" w:color="000000"/>
              <w:bottom w:val="single" w:sz="4" w:space="0" w:color="000000"/>
              <w:right w:val="single" w:sz="4" w:space="0" w:color="000000"/>
            </w:tcBorders>
          </w:tcPr>
          <w:p w14:paraId="7B328BAA"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5D24F4E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DD48E18" w14:textId="77777777" w:rsidR="00104D1A" w:rsidRDefault="00104D1A" w:rsidP="00023BDF">
            <w:pPr>
              <w:widowControl w:val="0"/>
              <w:autoSpaceDE w:val="0"/>
              <w:autoSpaceDN w:val="0"/>
              <w:adjustRightInd w:val="0"/>
              <w:spacing w:line="240" w:lineRule="auto"/>
              <w:rPr>
                <w:rFonts w:cs="Calibri"/>
                <w:sz w:val="20"/>
              </w:rPr>
            </w:pPr>
          </w:p>
        </w:tc>
      </w:tr>
      <w:tr w:rsidR="00104D1A" w14:paraId="1B6D644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0155C75A" w14:textId="77777777" w:rsidR="00104D1A" w:rsidRDefault="00104D1A" w:rsidP="00023BDF">
            <w:pPr>
              <w:widowControl w:val="0"/>
              <w:autoSpaceDE w:val="0"/>
              <w:autoSpaceDN w:val="0"/>
              <w:adjustRightInd w:val="0"/>
              <w:spacing w:line="240" w:lineRule="auto"/>
              <w:ind w:left="102"/>
              <w:rPr>
                <w:rFonts w:cs="Calibri"/>
                <w:sz w:val="20"/>
              </w:rPr>
            </w:pPr>
            <w:r>
              <w:rPr>
                <w:sz w:val="20"/>
              </w:rPr>
              <w:t>1.1.1.30</w:t>
            </w:r>
          </w:p>
        </w:tc>
        <w:tc>
          <w:tcPr>
            <w:tcW w:w="4242" w:type="dxa"/>
            <w:tcBorders>
              <w:top w:val="single" w:sz="4" w:space="0" w:color="000000"/>
              <w:left w:val="single" w:sz="4" w:space="0" w:color="000000"/>
              <w:bottom w:val="single" w:sz="4" w:space="0" w:color="000000"/>
              <w:right w:val="single" w:sz="4" w:space="0" w:color="000000"/>
            </w:tcBorders>
          </w:tcPr>
          <w:p w14:paraId="52CD6BCF" w14:textId="77777777" w:rsidR="00104D1A" w:rsidRDefault="00104D1A" w:rsidP="00023BDF">
            <w:pPr>
              <w:widowControl w:val="0"/>
              <w:autoSpaceDE w:val="0"/>
              <w:autoSpaceDN w:val="0"/>
              <w:adjustRightInd w:val="0"/>
              <w:spacing w:line="240" w:lineRule="auto"/>
              <w:ind w:left="100"/>
              <w:rPr>
                <w:rFonts w:cs="Calibri"/>
                <w:sz w:val="20"/>
              </w:rPr>
            </w:pPr>
            <w:r>
              <w:rPr>
                <w:sz w:val="20"/>
              </w:rPr>
              <w:t>8" guiding drill</w:t>
            </w:r>
          </w:p>
        </w:tc>
        <w:tc>
          <w:tcPr>
            <w:tcW w:w="1134" w:type="dxa"/>
            <w:tcBorders>
              <w:top w:val="single" w:sz="4" w:space="0" w:color="000000"/>
              <w:left w:val="single" w:sz="4" w:space="0" w:color="000000"/>
              <w:bottom w:val="single" w:sz="4" w:space="0" w:color="000000"/>
              <w:right w:val="single" w:sz="4" w:space="0" w:color="000000"/>
            </w:tcBorders>
          </w:tcPr>
          <w:p w14:paraId="2DADD32C"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008AFE4E"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F4A961A" w14:textId="77777777" w:rsidR="00104D1A" w:rsidRDefault="00104D1A" w:rsidP="00023BDF">
            <w:pPr>
              <w:widowControl w:val="0"/>
              <w:autoSpaceDE w:val="0"/>
              <w:autoSpaceDN w:val="0"/>
              <w:adjustRightInd w:val="0"/>
              <w:spacing w:line="240" w:lineRule="auto"/>
              <w:rPr>
                <w:rFonts w:cs="Calibri"/>
                <w:sz w:val="20"/>
              </w:rPr>
            </w:pPr>
          </w:p>
        </w:tc>
      </w:tr>
      <w:tr w:rsidR="00104D1A" w14:paraId="7647273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4EABB38E" w14:textId="77777777" w:rsidR="00104D1A" w:rsidRDefault="00104D1A" w:rsidP="00023BDF">
            <w:pPr>
              <w:widowControl w:val="0"/>
              <w:autoSpaceDE w:val="0"/>
              <w:autoSpaceDN w:val="0"/>
              <w:adjustRightInd w:val="0"/>
              <w:spacing w:line="240" w:lineRule="auto"/>
              <w:ind w:left="102"/>
              <w:rPr>
                <w:rFonts w:cs="Calibri"/>
                <w:sz w:val="20"/>
              </w:rPr>
            </w:pPr>
            <w:r>
              <w:rPr>
                <w:sz w:val="20"/>
              </w:rPr>
              <w:t>1.1.1.31</w:t>
            </w:r>
          </w:p>
        </w:tc>
        <w:tc>
          <w:tcPr>
            <w:tcW w:w="4242" w:type="dxa"/>
            <w:tcBorders>
              <w:top w:val="single" w:sz="4" w:space="0" w:color="000000"/>
              <w:left w:val="single" w:sz="4" w:space="0" w:color="000000"/>
              <w:bottom w:val="single" w:sz="4" w:space="0" w:color="000000"/>
              <w:right w:val="single" w:sz="4" w:space="0" w:color="000000"/>
            </w:tcBorders>
          </w:tcPr>
          <w:p w14:paraId="2C14334B" w14:textId="77777777" w:rsidR="00104D1A" w:rsidRDefault="00104D1A" w:rsidP="00023BDF">
            <w:pPr>
              <w:widowControl w:val="0"/>
              <w:autoSpaceDE w:val="0"/>
              <w:autoSpaceDN w:val="0"/>
              <w:adjustRightInd w:val="0"/>
              <w:spacing w:line="240" w:lineRule="auto"/>
              <w:ind w:left="100"/>
              <w:rPr>
                <w:rFonts w:cs="Calibri"/>
                <w:sz w:val="20"/>
              </w:rPr>
            </w:pPr>
            <w:r>
              <w:rPr>
                <w:sz w:val="20"/>
              </w:rPr>
              <w:t>10" guiding drill</w:t>
            </w:r>
          </w:p>
        </w:tc>
        <w:tc>
          <w:tcPr>
            <w:tcW w:w="1134" w:type="dxa"/>
            <w:tcBorders>
              <w:top w:val="single" w:sz="4" w:space="0" w:color="000000"/>
              <w:left w:val="single" w:sz="4" w:space="0" w:color="000000"/>
              <w:bottom w:val="single" w:sz="4" w:space="0" w:color="000000"/>
              <w:right w:val="single" w:sz="4" w:space="0" w:color="000000"/>
            </w:tcBorders>
          </w:tcPr>
          <w:p w14:paraId="1E007C85"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13B5BD9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E379B21" w14:textId="77777777" w:rsidR="00104D1A" w:rsidRDefault="00104D1A" w:rsidP="00023BDF">
            <w:pPr>
              <w:widowControl w:val="0"/>
              <w:autoSpaceDE w:val="0"/>
              <w:autoSpaceDN w:val="0"/>
              <w:adjustRightInd w:val="0"/>
              <w:spacing w:line="240" w:lineRule="auto"/>
              <w:rPr>
                <w:rFonts w:cs="Calibri"/>
                <w:sz w:val="20"/>
              </w:rPr>
            </w:pPr>
          </w:p>
        </w:tc>
      </w:tr>
      <w:tr w:rsidR="00104D1A" w14:paraId="16426B96"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22B7535A" w14:textId="77777777" w:rsidR="00104D1A" w:rsidRDefault="00104D1A" w:rsidP="00023BDF">
            <w:pPr>
              <w:widowControl w:val="0"/>
              <w:autoSpaceDE w:val="0"/>
              <w:autoSpaceDN w:val="0"/>
              <w:adjustRightInd w:val="0"/>
              <w:spacing w:line="240" w:lineRule="auto"/>
              <w:ind w:left="102"/>
              <w:rPr>
                <w:rFonts w:cs="Calibri"/>
                <w:sz w:val="20"/>
              </w:rPr>
            </w:pPr>
            <w:r>
              <w:rPr>
                <w:sz w:val="20"/>
              </w:rPr>
              <w:t>1.1.1.32</w:t>
            </w:r>
          </w:p>
        </w:tc>
        <w:tc>
          <w:tcPr>
            <w:tcW w:w="4242" w:type="dxa"/>
            <w:tcBorders>
              <w:top w:val="single" w:sz="4" w:space="0" w:color="000000"/>
              <w:left w:val="single" w:sz="4" w:space="0" w:color="000000"/>
              <w:bottom w:val="single" w:sz="4" w:space="0" w:color="000000"/>
              <w:right w:val="single" w:sz="4" w:space="0" w:color="000000"/>
            </w:tcBorders>
          </w:tcPr>
          <w:p w14:paraId="6E05615C" w14:textId="77777777" w:rsidR="00104D1A" w:rsidRDefault="00104D1A" w:rsidP="00023BDF">
            <w:pPr>
              <w:widowControl w:val="0"/>
              <w:autoSpaceDE w:val="0"/>
              <w:autoSpaceDN w:val="0"/>
              <w:adjustRightInd w:val="0"/>
              <w:spacing w:line="240" w:lineRule="auto"/>
              <w:ind w:left="100"/>
              <w:rPr>
                <w:rFonts w:cs="Calibri"/>
                <w:sz w:val="20"/>
              </w:rPr>
            </w:pPr>
            <w:r>
              <w:rPr>
                <w:sz w:val="20"/>
              </w:rPr>
              <w:t>14" guiding drill</w:t>
            </w:r>
          </w:p>
        </w:tc>
        <w:tc>
          <w:tcPr>
            <w:tcW w:w="1134" w:type="dxa"/>
            <w:tcBorders>
              <w:top w:val="single" w:sz="4" w:space="0" w:color="000000"/>
              <w:left w:val="single" w:sz="4" w:space="0" w:color="000000"/>
              <w:bottom w:val="single" w:sz="4" w:space="0" w:color="000000"/>
              <w:right w:val="single" w:sz="4" w:space="0" w:color="000000"/>
            </w:tcBorders>
          </w:tcPr>
          <w:p w14:paraId="5F74F311"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249DBBB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236AAC7" w14:textId="77777777" w:rsidR="00104D1A" w:rsidRDefault="00104D1A" w:rsidP="00023BDF">
            <w:pPr>
              <w:widowControl w:val="0"/>
              <w:autoSpaceDE w:val="0"/>
              <w:autoSpaceDN w:val="0"/>
              <w:adjustRightInd w:val="0"/>
              <w:spacing w:line="240" w:lineRule="auto"/>
              <w:rPr>
                <w:rFonts w:cs="Calibri"/>
                <w:sz w:val="20"/>
              </w:rPr>
            </w:pPr>
          </w:p>
        </w:tc>
      </w:tr>
      <w:tr w:rsidR="00104D1A" w14:paraId="48B3E45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0D26246D" w14:textId="77777777" w:rsidR="00104D1A" w:rsidRDefault="00104D1A" w:rsidP="00023BDF">
            <w:pPr>
              <w:widowControl w:val="0"/>
              <w:autoSpaceDE w:val="0"/>
              <w:autoSpaceDN w:val="0"/>
              <w:adjustRightInd w:val="0"/>
              <w:spacing w:line="240" w:lineRule="auto"/>
              <w:ind w:left="102"/>
              <w:rPr>
                <w:rFonts w:cs="Calibri"/>
                <w:sz w:val="20"/>
              </w:rPr>
            </w:pPr>
            <w:r>
              <w:rPr>
                <w:sz w:val="20"/>
              </w:rPr>
              <w:t>1.1.1.33</w:t>
            </w:r>
          </w:p>
        </w:tc>
        <w:tc>
          <w:tcPr>
            <w:tcW w:w="4242" w:type="dxa"/>
            <w:tcBorders>
              <w:top w:val="single" w:sz="4" w:space="0" w:color="000000"/>
              <w:left w:val="single" w:sz="4" w:space="0" w:color="000000"/>
              <w:bottom w:val="single" w:sz="4" w:space="0" w:color="000000"/>
              <w:right w:val="single" w:sz="4" w:space="0" w:color="000000"/>
            </w:tcBorders>
          </w:tcPr>
          <w:p w14:paraId="0B500F4A" w14:textId="77777777" w:rsidR="00104D1A" w:rsidRDefault="00104D1A" w:rsidP="00023BDF">
            <w:pPr>
              <w:widowControl w:val="0"/>
              <w:autoSpaceDE w:val="0"/>
              <w:autoSpaceDN w:val="0"/>
              <w:adjustRightInd w:val="0"/>
              <w:spacing w:line="240" w:lineRule="auto"/>
              <w:ind w:left="100"/>
              <w:rPr>
                <w:rFonts w:cs="Calibri"/>
                <w:sz w:val="20"/>
              </w:rPr>
            </w:pPr>
            <w:r>
              <w:rPr>
                <w:sz w:val="20"/>
              </w:rPr>
              <w:t>16" guiding drill - 406 mm</w:t>
            </w:r>
          </w:p>
        </w:tc>
        <w:tc>
          <w:tcPr>
            <w:tcW w:w="1134" w:type="dxa"/>
            <w:tcBorders>
              <w:top w:val="single" w:sz="4" w:space="0" w:color="000000"/>
              <w:left w:val="single" w:sz="4" w:space="0" w:color="000000"/>
              <w:bottom w:val="single" w:sz="4" w:space="0" w:color="000000"/>
              <w:right w:val="single" w:sz="4" w:space="0" w:color="000000"/>
            </w:tcBorders>
          </w:tcPr>
          <w:p w14:paraId="19674B5F"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2AC34BE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143FFAA" w14:textId="77777777" w:rsidR="00104D1A" w:rsidRDefault="00104D1A" w:rsidP="00023BDF">
            <w:pPr>
              <w:widowControl w:val="0"/>
              <w:autoSpaceDE w:val="0"/>
              <w:autoSpaceDN w:val="0"/>
              <w:adjustRightInd w:val="0"/>
              <w:spacing w:line="240" w:lineRule="auto"/>
              <w:rPr>
                <w:rFonts w:cs="Calibri"/>
                <w:sz w:val="20"/>
              </w:rPr>
            </w:pPr>
          </w:p>
        </w:tc>
      </w:tr>
      <w:tr w:rsidR="00104D1A" w14:paraId="3778478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84ABCCF" w14:textId="77777777" w:rsidR="00104D1A" w:rsidRDefault="00104D1A" w:rsidP="00023BDF">
            <w:pPr>
              <w:widowControl w:val="0"/>
              <w:autoSpaceDE w:val="0"/>
              <w:autoSpaceDN w:val="0"/>
              <w:adjustRightInd w:val="0"/>
              <w:spacing w:line="240" w:lineRule="auto"/>
              <w:ind w:left="102"/>
              <w:rPr>
                <w:rFonts w:cs="Calibri"/>
                <w:sz w:val="20"/>
              </w:rPr>
            </w:pPr>
            <w:r>
              <w:rPr>
                <w:sz w:val="20"/>
              </w:rPr>
              <w:t>1.1.1.34</w:t>
            </w:r>
          </w:p>
        </w:tc>
        <w:tc>
          <w:tcPr>
            <w:tcW w:w="4242" w:type="dxa"/>
            <w:tcBorders>
              <w:top w:val="single" w:sz="4" w:space="0" w:color="000000"/>
              <w:left w:val="single" w:sz="4" w:space="0" w:color="000000"/>
              <w:bottom w:val="single" w:sz="4" w:space="0" w:color="000000"/>
              <w:right w:val="single" w:sz="4" w:space="0" w:color="000000"/>
            </w:tcBorders>
          </w:tcPr>
          <w:p w14:paraId="263A32AF"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 xml:space="preserve">Small machine pneumatic drive motor </w:t>
            </w:r>
          </w:p>
        </w:tc>
        <w:tc>
          <w:tcPr>
            <w:tcW w:w="1134" w:type="dxa"/>
            <w:tcBorders>
              <w:top w:val="single" w:sz="4" w:space="0" w:color="000000"/>
              <w:left w:val="single" w:sz="4" w:space="0" w:color="000000"/>
              <w:bottom w:val="single" w:sz="4" w:space="0" w:color="000000"/>
              <w:right w:val="single" w:sz="4" w:space="0" w:color="000000"/>
            </w:tcBorders>
          </w:tcPr>
          <w:p w14:paraId="21B7231E"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09CAEA9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895D77A" w14:textId="77777777" w:rsidR="00104D1A" w:rsidRDefault="00104D1A" w:rsidP="00023BDF">
            <w:pPr>
              <w:widowControl w:val="0"/>
              <w:autoSpaceDE w:val="0"/>
              <w:autoSpaceDN w:val="0"/>
              <w:adjustRightInd w:val="0"/>
              <w:spacing w:line="240" w:lineRule="auto"/>
              <w:rPr>
                <w:rFonts w:cs="Calibri"/>
                <w:sz w:val="20"/>
              </w:rPr>
            </w:pPr>
          </w:p>
        </w:tc>
      </w:tr>
      <w:tr w:rsidR="00104D1A" w14:paraId="0BE959EC" w14:textId="77777777" w:rsidTr="00BB5B16">
        <w:trPr>
          <w:trHeight w:hRule="exact" w:val="1082"/>
        </w:trPr>
        <w:tc>
          <w:tcPr>
            <w:tcW w:w="1145" w:type="dxa"/>
            <w:tcBorders>
              <w:top w:val="single" w:sz="4" w:space="0" w:color="000000"/>
              <w:left w:val="single" w:sz="4" w:space="0" w:color="000000"/>
              <w:bottom w:val="single" w:sz="4" w:space="0" w:color="000000"/>
              <w:right w:val="single" w:sz="4" w:space="0" w:color="000000"/>
            </w:tcBorders>
          </w:tcPr>
          <w:p w14:paraId="1C5BCDB9" w14:textId="77777777" w:rsidR="00104D1A" w:rsidRDefault="00104D1A" w:rsidP="00023BDF">
            <w:pPr>
              <w:widowControl w:val="0"/>
              <w:autoSpaceDE w:val="0"/>
              <w:autoSpaceDN w:val="0"/>
              <w:adjustRightInd w:val="0"/>
              <w:spacing w:line="240" w:lineRule="auto"/>
              <w:ind w:left="102"/>
              <w:rPr>
                <w:rFonts w:cs="Calibri"/>
                <w:sz w:val="20"/>
              </w:rPr>
            </w:pPr>
            <w:r>
              <w:rPr>
                <w:b/>
                <w:sz w:val="20"/>
              </w:rPr>
              <w:t>2.</w:t>
            </w:r>
          </w:p>
        </w:tc>
        <w:tc>
          <w:tcPr>
            <w:tcW w:w="4242" w:type="dxa"/>
            <w:tcBorders>
              <w:top w:val="single" w:sz="4" w:space="0" w:color="000000"/>
              <w:left w:val="single" w:sz="4" w:space="0" w:color="000000"/>
              <w:bottom w:val="single" w:sz="4" w:space="0" w:color="000000"/>
              <w:right w:val="single" w:sz="4" w:space="0" w:color="000000"/>
            </w:tcBorders>
          </w:tcPr>
          <w:p w14:paraId="08EFEBFB" w14:textId="77777777" w:rsidR="00104D1A" w:rsidRDefault="00104D1A" w:rsidP="00023BDF">
            <w:pPr>
              <w:widowControl w:val="0"/>
              <w:autoSpaceDE w:val="0"/>
              <w:autoSpaceDN w:val="0"/>
              <w:adjustRightInd w:val="0"/>
              <w:spacing w:line="240" w:lineRule="auto"/>
              <w:rPr>
                <w:rFonts w:cs="Calibri"/>
                <w:sz w:val="20"/>
              </w:rPr>
            </w:pPr>
            <w:r>
              <w:rPr>
                <w:b/>
                <w:sz w:val="20"/>
              </w:rPr>
              <w:t xml:space="preserve">Drilling equipment for drilling holes in existing high-pressure gas pipelines (5.4 MPa) DN50-DN150  </w:t>
            </w:r>
          </w:p>
          <w:p w14:paraId="773CB161" w14:textId="77777777" w:rsidR="00104D1A" w:rsidRDefault="00104D1A" w:rsidP="00023BDF">
            <w:pPr>
              <w:widowControl w:val="0"/>
              <w:autoSpaceDE w:val="0"/>
              <w:autoSpaceDN w:val="0"/>
              <w:adjustRightInd w:val="0"/>
              <w:spacing w:before="1" w:line="240" w:lineRule="auto"/>
              <w:ind w:left="172"/>
              <w:rPr>
                <w:rFonts w:cs="Calibri"/>
                <w:sz w:val="20"/>
              </w:rPr>
            </w:pPr>
          </w:p>
        </w:tc>
        <w:tc>
          <w:tcPr>
            <w:tcW w:w="1134" w:type="dxa"/>
            <w:tcBorders>
              <w:top w:val="single" w:sz="4" w:space="0" w:color="000000"/>
              <w:left w:val="single" w:sz="4" w:space="0" w:color="000000"/>
              <w:bottom w:val="single" w:sz="4" w:space="0" w:color="000000"/>
              <w:right w:val="single" w:sz="4" w:space="0" w:color="000000"/>
            </w:tcBorders>
          </w:tcPr>
          <w:p w14:paraId="6E6DD517"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0694C12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3C1C683" w14:textId="77777777" w:rsidR="00104D1A" w:rsidRDefault="00104D1A" w:rsidP="00023BDF">
            <w:pPr>
              <w:widowControl w:val="0"/>
              <w:autoSpaceDE w:val="0"/>
              <w:autoSpaceDN w:val="0"/>
              <w:adjustRightInd w:val="0"/>
              <w:spacing w:line="240" w:lineRule="auto"/>
              <w:rPr>
                <w:rFonts w:cs="Calibri"/>
                <w:sz w:val="20"/>
              </w:rPr>
            </w:pPr>
          </w:p>
        </w:tc>
      </w:tr>
      <w:tr w:rsidR="00104D1A" w14:paraId="59F33E35" w14:textId="77777777" w:rsidTr="00BB5B16">
        <w:trPr>
          <w:trHeight w:hRule="exact" w:val="603"/>
        </w:trPr>
        <w:tc>
          <w:tcPr>
            <w:tcW w:w="1145" w:type="dxa"/>
            <w:tcBorders>
              <w:top w:val="single" w:sz="4" w:space="0" w:color="000000"/>
              <w:left w:val="single" w:sz="4" w:space="0" w:color="000000"/>
              <w:bottom w:val="single" w:sz="4" w:space="0" w:color="000000"/>
              <w:right w:val="single" w:sz="4" w:space="0" w:color="000000"/>
            </w:tcBorders>
          </w:tcPr>
          <w:p w14:paraId="122B6D68" w14:textId="77777777" w:rsidR="00104D1A" w:rsidRDefault="00104D1A" w:rsidP="00023BDF">
            <w:pPr>
              <w:widowControl w:val="0"/>
              <w:autoSpaceDE w:val="0"/>
              <w:autoSpaceDN w:val="0"/>
              <w:adjustRightInd w:val="0"/>
              <w:spacing w:line="240" w:lineRule="auto"/>
              <w:ind w:left="102"/>
              <w:rPr>
                <w:rFonts w:cs="Calibri"/>
                <w:sz w:val="20"/>
              </w:rPr>
            </w:pPr>
            <w:r>
              <w:rPr>
                <w:b/>
                <w:sz w:val="20"/>
              </w:rPr>
              <w:t>2.1.</w:t>
            </w:r>
          </w:p>
        </w:tc>
        <w:tc>
          <w:tcPr>
            <w:tcW w:w="8636" w:type="dxa"/>
            <w:gridSpan w:val="4"/>
            <w:tcBorders>
              <w:top w:val="single" w:sz="4" w:space="0" w:color="000000"/>
              <w:left w:val="single" w:sz="4" w:space="0" w:color="000000"/>
              <w:bottom w:val="single" w:sz="4" w:space="0" w:color="000000"/>
              <w:right w:val="single" w:sz="4" w:space="0" w:color="000000"/>
            </w:tcBorders>
          </w:tcPr>
          <w:p w14:paraId="2710EAE0" w14:textId="77777777" w:rsidR="00104D1A" w:rsidRDefault="00104D1A" w:rsidP="00023BDF">
            <w:pPr>
              <w:widowControl w:val="0"/>
              <w:autoSpaceDE w:val="0"/>
              <w:autoSpaceDN w:val="0"/>
              <w:adjustRightInd w:val="0"/>
              <w:spacing w:line="240" w:lineRule="auto"/>
              <w:rPr>
                <w:rFonts w:cs="Calibri"/>
                <w:sz w:val="20"/>
              </w:rPr>
            </w:pPr>
            <w:r>
              <w:rPr>
                <w:b/>
                <w:bCs/>
                <w:sz w:val="20"/>
              </w:rPr>
              <w:t>Additional equipment for drilling machine for drilling holes in diameters DN50-DN150 and plugging holes in high pressure gas pipelines (5.4 MPa) DN50-DN150</w:t>
            </w:r>
            <w:r>
              <w:rPr>
                <w:b/>
                <w:sz w:val="20"/>
              </w:rPr>
              <w:t xml:space="preserve">  </w:t>
            </w:r>
          </w:p>
          <w:p w14:paraId="4F0F60C6" w14:textId="77777777" w:rsidR="00104D1A" w:rsidRDefault="00104D1A" w:rsidP="00023BDF">
            <w:pPr>
              <w:widowControl w:val="0"/>
              <w:autoSpaceDE w:val="0"/>
              <w:autoSpaceDN w:val="0"/>
              <w:adjustRightInd w:val="0"/>
              <w:spacing w:line="240" w:lineRule="auto"/>
              <w:ind w:left="100"/>
              <w:rPr>
                <w:rFonts w:cs="Calibri"/>
                <w:sz w:val="20"/>
              </w:rPr>
            </w:pPr>
          </w:p>
          <w:p w14:paraId="1C007E1F" w14:textId="77777777" w:rsidR="00104D1A" w:rsidRDefault="00104D1A" w:rsidP="00023BDF">
            <w:pPr>
              <w:widowControl w:val="0"/>
              <w:autoSpaceDE w:val="0"/>
              <w:autoSpaceDN w:val="0"/>
              <w:adjustRightInd w:val="0"/>
              <w:spacing w:line="240" w:lineRule="auto"/>
              <w:ind w:left="285"/>
              <w:rPr>
                <w:rFonts w:cs="Calibri"/>
                <w:b/>
                <w:bCs/>
                <w:sz w:val="20"/>
              </w:rPr>
            </w:pPr>
          </w:p>
        </w:tc>
      </w:tr>
      <w:tr w:rsidR="00104D1A" w14:paraId="7FC6D992"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63A65403" w14:textId="77777777" w:rsidR="00104D1A" w:rsidRDefault="00104D1A" w:rsidP="00023BDF">
            <w:pPr>
              <w:widowControl w:val="0"/>
              <w:autoSpaceDE w:val="0"/>
              <w:autoSpaceDN w:val="0"/>
              <w:adjustRightInd w:val="0"/>
              <w:spacing w:line="240" w:lineRule="auto"/>
              <w:ind w:left="102"/>
              <w:rPr>
                <w:rFonts w:cs="Calibri"/>
                <w:sz w:val="20"/>
              </w:rPr>
            </w:pPr>
            <w:r>
              <w:rPr>
                <w:b/>
                <w:sz w:val="20"/>
              </w:rPr>
              <w:t>2.1.1</w:t>
            </w:r>
          </w:p>
        </w:tc>
        <w:tc>
          <w:tcPr>
            <w:tcW w:w="4242" w:type="dxa"/>
            <w:tcBorders>
              <w:top w:val="single" w:sz="4" w:space="0" w:color="000000"/>
              <w:left w:val="single" w:sz="4" w:space="0" w:color="000000"/>
              <w:bottom w:val="single" w:sz="4" w:space="0" w:color="000000"/>
              <w:right w:val="single" w:sz="4" w:space="0" w:color="000000"/>
            </w:tcBorders>
          </w:tcPr>
          <w:p w14:paraId="7EF1F258" w14:textId="77777777" w:rsidR="00104D1A" w:rsidRDefault="00104D1A" w:rsidP="00023BDF">
            <w:pPr>
              <w:widowControl w:val="0"/>
              <w:autoSpaceDE w:val="0"/>
              <w:autoSpaceDN w:val="0"/>
              <w:adjustRightInd w:val="0"/>
              <w:spacing w:line="240" w:lineRule="auto"/>
              <w:ind w:left="100"/>
              <w:rPr>
                <w:rFonts w:cs="Calibri"/>
                <w:sz w:val="20"/>
              </w:rPr>
            </w:pPr>
            <w:r>
              <w:rPr>
                <w:sz w:val="20"/>
              </w:rPr>
              <w:t>Plug holder for diameters DN50 to DN100</w:t>
            </w:r>
          </w:p>
        </w:tc>
        <w:tc>
          <w:tcPr>
            <w:tcW w:w="1134" w:type="dxa"/>
            <w:tcBorders>
              <w:top w:val="single" w:sz="4" w:space="0" w:color="000000"/>
              <w:left w:val="single" w:sz="4" w:space="0" w:color="000000"/>
              <w:bottom w:val="single" w:sz="4" w:space="0" w:color="000000"/>
              <w:right w:val="single" w:sz="4" w:space="0" w:color="000000"/>
            </w:tcBorders>
          </w:tcPr>
          <w:p w14:paraId="22EB1275"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2F2FC8F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73DFAAE" w14:textId="77777777" w:rsidR="00104D1A" w:rsidRDefault="00104D1A" w:rsidP="00023BDF">
            <w:pPr>
              <w:widowControl w:val="0"/>
              <w:autoSpaceDE w:val="0"/>
              <w:autoSpaceDN w:val="0"/>
              <w:adjustRightInd w:val="0"/>
              <w:spacing w:line="240" w:lineRule="auto"/>
              <w:rPr>
                <w:rFonts w:cs="Calibri"/>
                <w:sz w:val="20"/>
              </w:rPr>
            </w:pPr>
          </w:p>
        </w:tc>
      </w:tr>
      <w:tr w:rsidR="00104D1A" w14:paraId="71E8F731" w14:textId="77777777" w:rsidTr="00BB5B16">
        <w:trPr>
          <w:trHeight w:hRule="exact" w:val="261"/>
        </w:trPr>
        <w:tc>
          <w:tcPr>
            <w:tcW w:w="1145" w:type="dxa"/>
            <w:tcBorders>
              <w:top w:val="single" w:sz="4" w:space="0" w:color="000000"/>
              <w:left w:val="single" w:sz="4" w:space="0" w:color="000000"/>
              <w:bottom w:val="single" w:sz="4" w:space="0" w:color="000000"/>
              <w:right w:val="single" w:sz="4" w:space="0" w:color="000000"/>
            </w:tcBorders>
          </w:tcPr>
          <w:p w14:paraId="0A95B99E" w14:textId="77777777" w:rsidR="00104D1A" w:rsidRPr="004A46FE" w:rsidRDefault="00104D1A" w:rsidP="00023BDF">
            <w:pPr>
              <w:widowControl w:val="0"/>
              <w:autoSpaceDE w:val="0"/>
              <w:autoSpaceDN w:val="0"/>
              <w:adjustRightInd w:val="0"/>
              <w:spacing w:line="240" w:lineRule="auto"/>
              <w:ind w:left="102"/>
              <w:rPr>
                <w:rFonts w:cs="Calibri"/>
                <w:sz w:val="20"/>
              </w:rPr>
            </w:pPr>
            <w:r>
              <w:rPr>
                <w:b/>
                <w:sz w:val="20"/>
              </w:rPr>
              <w:t>2.1.2</w:t>
            </w:r>
          </w:p>
        </w:tc>
        <w:tc>
          <w:tcPr>
            <w:tcW w:w="4242" w:type="dxa"/>
            <w:tcBorders>
              <w:top w:val="single" w:sz="4" w:space="0" w:color="000000"/>
              <w:left w:val="single" w:sz="4" w:space="0" w:color="000000"/>
              <w:bottom w:val="single" w:sz="4" w:space="0" w:color="000000"/>
              <w:right w:val="single" w:sz="4" w:space="0" w:color="000000"/>
            </w:tcBorders>
          </w:tcPr>
          <w:p w14:paraId="2CFE9461" w14:textId="77777777" w:rsidR="00104D1A" w:rsidRDefault="00104D1A" w:rsidP="00023BDF">
            <w:pPr>
              <w:widowControl w:val="0"/>
              <w:autoSpaceDE w:val="0"/>
              <w:autoSpaceDN w:val="0"/>
              <w:adjustRightInd w:val="0"/>
              <w:spacing w:line="240" w:lineRule="auto"/>
              <w:ind w:left="100"/>
              <w:rPr>
                <w:rFonts w:cs="Calibri"/>
                <w:sz w:val="20"/>
              </w:rPr>
            </w:pPr>
            <w:r>
              <w:rPr>
                <w:sz w:val="20"/>
              </w:rPr>
              <w:t>Cutter holder for diameters DN50-DN150 "size-on-size"</w:t>
            </w:r>
          </w:p>
        </w:tc>
        <w:tc>
          <w:tcPr>
            <w:tcW w:w="1134" w:type="dxa"/>
            <w:tcBorders>
              <w:top w:val="single" w:sz="4" w:space="0" w:color="000000"/>
              <w:left w:val="single" w:sz="4" w:space="0" w:color="000000"/>
              <w:bottom w:val="single" w:sz="4" w:space="0" w:color="000000"/>
              <w:right w:val="single" w:sz="4" w:space="0" w:color="000000"/>
            </w:tcBorders>
          </w:tcPr>
          <w:p w14:paraId="3D8F06A2" w14:textId="77777777" w:rsidR="00104D1A" w:rsidRDefault="00104D1A" w:rsidP="00023BDF">
            <w:pPr>
              <w:widowControl w:val="0"/>
              <w:autoSpaceDE w:val="0"/>
              <w:autoSpaceDN w:val="0"/>
              <w:adjustRightInd w:val="0"/>
              <w:spacing w:line="240" w:lineRule="auto"/>
              <w:ind w:left="100"/>
              <w:rPr>
                <w:rFonts w:cs="Calibri"/>
                <w:sz w:val="20"/>
              </w:rPr>
            </w:pPr>
            <w:r>
              <w:rPr>
                <w:sz w:val="20"/>
              </w:rPr>
              <w:t>2 sets</w:t>
            </w:r>
          </w:p>
        </w:tc>
        <w:tc>
          <w:tcPr>
            <w:tcW w:w="1559" w:type="dxa"/>
            <w:tcBorders>
              <w:top w:val="single" w:sz="4" w:space="0" w:color="000000"/>
              <w:left w:val="single" w:sz="4" w:space="0" w:color="000000"/>
              <w:bottom w:val="single" w:sz="4" w:space="0" w:color="000000"/>
              <w:right w:val="single" w:sz="4" w:space="0" w:color="000000"/>
            </w:tcBorders>
          </w:tcPr>
          <w:p w14:paraId="32FE53F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1E6E4EB" w14:textId="77777777" w:rsidR="00104D1A" w:rsidRDefault="00104D1A" w:rsidP="00023BDF">
            <w:pPr>
              <w:widowControl w:val="0"/>
              <w:autoSpaceDE w:val="0"/>
              <w:autoSpaceDN w:val="0"/>
              <w:adjustRightInd w:val="0"/>
              <w:spacing w:line="240" w:lineRule="auto"/>
              <w:rPr>
                <w:rFonts w:cs="Calibri"/>
                <w:sz w:val="20"/>
              </w:rPr>
            </w:pPr>
          </w:p>
        </w:tc>
      </w:tr>
      <w:tr w:rsidR="00104D1A" w14:paraId="13911E54" w14:textId="77777777" w:rsidTr="00BB5B16">
        <w:trPr>
          <w:trHeight w:hRule="exact" w:val="261"/>
        </w:trPr>
        <w:tc>
          <w:tcPr>
            <w:tcW w:w="1145" w:type="dxa"/>
            <w:tcBorders>
              <w:top w:val="single" w:sz="4" w:space="0" w:color="000000"/>
              <w:left w:val="single" w:sz="4" w:space="0" w:color="000000"/>
              <w:bottom w:val="single" w:sz="4" w:space="0" w:color="000000"/>
              <w:right w:val="single" w:sz="4" w:space="0" w:color="000000"/>
            </w:tcBorders>
          </w:tcPr>
          <w:p w14:paraId="115FFB41" w14:textId="77777777" w:rsidR="00104D1A" w:rsidRDefault="00104D1A" w:rsidP="00023BDF">
            <w:pPr>
              <w:widowControl w:val="0"/>
              <w:autoSpaceDE w:val="0"/>
              <w:autoSpaceDN w:val="0"/>
              <w:adjustRightInd w:val="0"/>
              <w:spacing w:line="240" w:lineRule="auto"/>
              <w:ind w:left="102"/>
              <w:rPr>
                <w:rFonts w:cs="Calibri"/>
                <w:sz w:val="20"/>
              </w:rPr>
            </w:pPr>
            <w:r>
              <w:rPr>
                <w:b/>
                <w:sz w:val="20"/>
              </w:rPr>
              <w:t>2.1.3</w:t>
            </w:r>
          </w:p>
        </w:tc>
        <w:tc>
          <w:tcPr>
            <w:tcW w:w="4242" w:type="dxa"/>
            <w:tcBorders>
              <w:top w:val="single" w:sz="4" w:space="0" w:color="000000"/>
              <w:left w:val="single" w:sz="4" w:space="0" w:color="000000"/>
              <w:bottom w:val="single" w:sz="4" w:space="0" w:color="000000"/>
              <w:right w:val="single" w:sz="4" w:space="0" w:color="000000"/>
            </w:tcBorders>
          </w:tcPr>
          <w:p w14:paraId="2A36A82F"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Cutter holder for DN50-DN150 diameters "non size-on-size" </w:t>
            </w:r>
          </w:p>
        </w:tc>
        <w:tc>
          <w:tcPr>
            <w:tcW w:w="1134" w:type="dxa"/>
            <w:tcBorders>
              <w:top w:val="single" w:sz="4" w:space="0" w:color="000000"/>
              <w:left w:val="single" w:sz="4" w:space="0" w:color="000000"/>
              <w:bottom w:val="single" w:sz="4" w:space="0" w:color="000000"/>
              <w:right w:val="single" w:sz="4" w:space="0" w:color="000000"/>
            </w:tcBorders>
          </w:tcPr>
          <w:p w14:paraId="0DDED610" w14:textId="77777777" w:rsidR="00104D1A" w:rsidRDefault="00104D1A" w:rsidP="00023BDF">
            <w:pPr>
              <w:widowControl w:val="0"/>
              <w:autoSpaceDE w:val="0"/>
              <w:autoSpaceDN w:val="0"/>
              <w:adjustRightInd w:val="0"/>
              <w:spacing w:line="240" w:lineRule="auto"/>
              <w:ind w:left="100"/>
              <w:rPr>
                <w:rFonts w:cs="Calibri"/>
                <w:sz w:val="20"/>
              </w:rPr>
            </w:pPr>
            <w:r>
              <w:rPr>
                <w:sz w:val="20"/>
              </w:rPr>
              <w:t>2 sets</w:t>
            </w:r>
          </w:p>
        </w:tc>
        <w:tc>
          <w:tcPr>
            <w:tcW w:w="1559" w:type="dxa"/>
            <w:tcBorders>
              <w:top w:val="single" w:sz="4" w:space="0" w:color="000000"/>
              <w:left w:val="single" w:sz="4" w:space="0" w:color="000000"/>
              <w:bottom w:val="single" w:sz="4" w:space="0" w:color="000000"/>
              <w:right w:val="single" w:sz="4" w:space="0" w:color="000000"/>
            </w:tcBorders>
          </w:tcPr>
          <w:p w14:paraId="38C6E62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17729F3" w14:textId="77777777" w:rsidR="00104D1A" w:rsidRDefault="00104D1A" w:rsidP="00023BDF">
            <w:pPr>
              <w:widowControl w:val="0"/>
              <w:autoSpaceDE w:val="0"/>
              <w:autoSpaceDN w:val="0"/>
              <w:adjustRightInd w:val="0"/>
              <w:spacing w:line="240" w:lineRule="auto"/>
              <w:rPr>
                <w:rFonts w:cs="Calibri"/>
                <w:sz w:val="20"/>
              </w:rPr>
            </w:pPr>
          </w:p>
        </w:tc>
      </w:tr>
      <w:tr w:rsidR="00104D1A" w14:paraId="0F5255F0"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41454832" w14:textId="77777777" w:rsidR="00104D1A" w:rsidRDefault="00104D1A" w:rsidP="00023BDF">
            <w:pPr>
              <w:widowControl w:val="0"/>
              <w:autoSpaceDE w:val="0"/>
              <w:autoSpaceDN w:val="0"/>
              <w:adjustRightInd w:val="0"/>
              <w:spacing w:line="240" w:lineRule="auto"/>
              <w:ind w:left="102"/>
              <w:rPr>
                <w:rFonts w:cs="Calibri"/>
                <w:sz w:val="20"/>
              </w:rPr>
            </w:pPr>
            <w:r>
              <w:rPr>
                <w:b/>
                <w:sz w:val="20"/>
              </w:rPr>
              <w:t>2.1.4</w:t>
            </w:r>
          </w:p>
        </w:tc>
        <w:tc>
          <w:tcPr>
            <w:tcW w:w="4242" w:type="dxa"/>
            <w:tcBorders>
              <w:top w:val="single" w:sz="4" w:space="0" w:color="000000"/>
              <w:left w:val="single" w:sz="4" w:space="0" w:color="000000"/>
              <w:bottom w:val="single" w:sz="4" w:space="0" w:color="000000"/>
              <w:right w:val="single" w:sz="4" w:space="0" w:color="000000"/>
            </w:tcBorders>
          </w:tcPr>
          <w:p w14:paraId="19EF6B2D"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Cutter for hole d-98,4 mm (3-7/8") </w:t>
            </w:r>
          </w:p>
        </w:tc>
        <w:tc>
          <w:tcPr>
            <w:tcW w:w="1134" w:type="dxa"/>
            <w:tcBorders>
              <w:top w:val="single" w:sz="4" w:space="0" w:color="000000"/>
              <w:left w:val="single" w:sz="4" w:space="0" w:color="000000"/>
              <w:bottom w:val="single" w:sz="4" w:space="0" w:color="000000"/>
              <w:right w:val="single" w:sz="4" w:space="0" w:color="000000"/>
            </w:tcBorders>
          </w:tcPr>
          <w:p w14:paraId="10EF5BFE"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49A8CD0E"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BCF6B40" w14:textId="77777777" w:rsidR="00104D1A" w:rsidRDefault="00104D1A" w:rsidP="00023BDF">
            <w:pPr>
              <w:widowControl w:val="0"/>
              <w:autoSpaceDE w:val="0"/>
              <w:autoSpaceDN w:val="0"/>
              <w:adjustRightInd w:val="0"/>
              <w:spacing w:line="240" w:lineRule="auto"/>
              <w:rPr>
                <w:rFonts w:cs="Calibri"/>
                <w:sz w:val="20"/>
              </w:rPr>
            </w:pPr>
          </w:p>
        </w:tc>
      </w:tr>
      <w:tr w:rsidR="00104D1A" w14:paraId="32E4A348"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64B78A03" w14:textId="77777777" w:rsidR="00104D1A" w:rsidRDefault="00104D1A" w:rsidP="00023BDF">
            <w:pPr>
              <w:widowControl w:val="0"/>
              <w:autoSpaceDE w:val="0"/>
              <w:autoSpaceDN w:val="0"/>
              <w:adjustRightInd w:val="0"/>
              <w:spacing w:line="240" w:lineRule="auto"/>
              <w:ind w:left="102"/>
              <w:rPr>
                <w:rFonts w:cs="Calibri"/>
                <w:sz w:val="20"/>
              </w:rPr>
            </w:pPr>
            <w:r>
              <w:rPr>
                <w:b/>
                <w:sz w:val="20"/>
              </w:rPr>
              <w:t>2.1.5</w:t>
            </w:r>
          </w:p>
        </w:tc>
        <w:tc>
          <w:tcPr>
            <w:tcW w:w="4242" w:type="dxa"/>
            <w:tcBorders>
              <w:top w:val="single" w:sz="4" w:space="0" w:color="000000"/>
              <w:left w:val="single" w:sz="4" w:space="0" w:color="000000"/>
              <w:bottom w:val="single" w:sz="4" w:space="0" w:color="000000"/>
              <w:right w:val="single" w:sz="4" w:space="0" w:color="000000"/>
            </w:tcBorders>
          </w:tcPr>
          <w:p w14:paraId="70368D46"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Drill bit d-36,5 mm (1-7/16") </w:t>
            </w:r>
          </w:p>
        </w:tc>
        <w:tc>
          <w:tcPr>
            <w:tcW w:w="1134" w:type="dxa"/>
            <w:tcBorders>
              <w:top w:val="single" w:sz="4" w:space="0" w:color="000000"/>
              <w:left w:val="single" w:sz="4" w:space="0" w:color="000000"/>
              <w:bottom w:val="single" w:sz="4" w:space="0" w:color="000000"/>
              <w:right w:val="single" w:sz="4" w:space="0" w:color="000000"/>
            </w:tcBorders>
          </w:tcPr>
          <w:p w14:paraId="77D69DC1"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F6EE188"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BCF1850" w14:textId="77777777" w:rsidR="00104D1A" w:rsidRDefault="00104D1A" w:rsidP="00023BDF">
            <w:pPr>
              <w:widowControl w:val="0"/>
              <w:autoSpaceDE w:val="0"/>
              <w:autoSpaceDN w:val="0"/>
              <w:adjustRightInd w:val="0"/>
              <w:spacing w:line="240" w:lineRule="auto"/>
              <w:rPr>
                <w:rFonts w:cs="Calibri"/>
                <w:sz w:val="20"/>
              </w:rPr>
            </w:pPr>
          </w:p>
        </w:tc>
      </w:tr>
      <w:tr w:rsidR="00104D1A" w14:paraId="704FEDD1"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0858E26B" w14:textId="77777777" w:rsidR="00104D1A" w:rsidRDefault="00104D1A" w:rsidP="00023BDF">
            <w:pPr>
              <w:widowControl w:val="0"/>
              <w:autoSpaceDE w:val="0"/>
              <w:autoSpaceDN w:val="0"/>
              <w:adjustRightInd w:val="0"/>
              <w:spacing w:line="240" w:lineRule="auto"/>
              <w:ind w:left="102"/>
              <w:rPr>
                <w:rFonts w:cs="Calibri"/>
                <w:sz w:val="20"/>
              </w:rPr>
            </w:pPr>
            <w:r>
              <w:rPr>
                <w:b/>
                <w:sz w:val="20"/>
              </w:rPr>
              <w:lastRenderedPageBreak/>
              <w:t>2.1.6</w:t>
            </w:r>
          </w:p>
        </w:tc>
        <w:tc>
          <w:tcPr>
            <w:tcW w:w="4242" w:type="dxa"/>
            <w:tcBorders>
              <w:top w:val="single" w:sz="4" w:space="0" w:color="000000"/>
              <w:left w:val="single" w:sz="4" w:space="0" w:color="000000"/>
              <w:bottom w:val="single" w:sz="4" w:space="0" w:color="000000"/>
              <w:right w:val="single" w:sz="4" w:space="0" w:color="000000"/>
            </w:tcBorders>
          </w:tcPr>
          <w:p w14:paraId="54F2CD81" w14:textId="77777777" w:rsidR="00104D1A" w:rsidRDefault="00104D1A" w:rsidP="00023BDF">
            <w:pPr>
              <w:widowControl w:val="0"/>
              <w:autoSpaceDE w:val="0"/>
              <w:autoSpaceDN w:val="0"/>
              <w:adjustRightInd w:val="0"/>
              <w:spacing w:line="240" w:lineRule="auto"/>
              <w:ind w:left="100"/>
              <w:rPr>
                <w:rFonts w:cs="Calibri"/>
                <w:sz w:val="20"/>
              </w:rPr>
            </w:pPr>
            <w:r>
              <w:rPr>
                <w:sz w:val="20"/>
              </w:rPr>
              <w:t>Thread adapter DN50 with 2" NPT tapered male thread</w:t>
            </w:r>
          </w:p>
        </w:tc>
        <w:tc>
          <w:tcPr>
            <w:tcW w:w="1134" w:type="dxa"/>
            <w:tcBorders>
              <w:top w:val="single" w:sz="4" w:space="0" w:color="000000"/>
              <w:left w:val="single" w:sz="4" w:space="0" w:color="000000"/>
              <w:bottom w:val="single" w:sz="4" w:space="0" w:color="000000"/>
              <w:right w:val="single" w:sz="4" w:space="0" w:color="000000"/>
            </w:tcBorders>
          </w:tcPr>
          <w:p w14:paraId="01C2B545"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25B0BEA8"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88EFB6B" w14:textId="77777777" w:rsidR="00104D1A" w:rsidRDefault="00104D1A" w:rsidP="00023BDF">
            <w:pPr>
              <w:widowControl w:val="0"/>
              <w:autoSpaceDE w:val="0"/>
              <w:autoSpaceDN w:val="0"/>
              <w:adjustRightInd w:val="0"/>
              <w:spacing w:line="240" w:lineRule="auto"/>
              <w:rPr>
                <w:rFonts w:cs="Calibri"/>
                <w:sz w:val="20"/>
              </w:rPr>
            </w:pPr>
          </w:p>
        </w:tc>
      </w:tr>
      <w:tr w:rsidR="00104D1A" w14:paraId="2863F068"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456362BC" w14:textId="77777777" w:rsidR="00104D1A" w:rsidRDefault="00104D1A" w:rsidP="00023BDF">
            <w:pPr>
              <w:widowControl w:val="0"/>
              <w:autoSpaceDE w:val="0"/>
              <w:autoSpaceDN w:val="0"/>
              <w:adjustRightInd w:val="0"/>
              <w:spacing w:line="240" w:lineRule="auto"/>
              <w:ind w:left="102"/>
              <w:rPr>
                <w:rFonts w:cs="Calibri"/>
                <w:sz w:val="20"/>
              </w:rPr>
            </w:pPr>
            <w:r>
              <w:rPr>
                <w:b/>
                <w:sz w:val="20"/>
              </w:rPr>
              <w:t>2.1.7</w:t>
            </w:r>
          </w:p>
        </w:tc>
        <w:tc>
          <w:tcPr>
            <w:tcW w:w="4242" w:type="dxa"/>
            <w:tcBorders>
              <w:top w:val="single" w:sz="4" w:space="0" w:color="000000"/>
              <w:left w:val="single" w:sz="4" w:space="0" w:color="000000"/>
              <w:bottom w:val="single" w:sz="4" w:space="0" w:color="000000"/>
              <w:right w:val="single" w:sz="4" w:space="0" w:color="000000"/>
            </w:tcBorders>
          </w:tcPr>
          <w:p w14:paraId="10CFB139"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Threaded adapter DN80 with 2" and 3" NPT tapered male threads</w:t>
            </w:r>
          </w:p>
        </w:tc>
        <w:tc>
          <w:tcPr>
            <w:tcW w:w="1134" w:type="dxa"/>
            <w:tcBorders>
              <w:top w:val="single" w:sz="4" w:space="0" w:color="000000"/>
              <w:left w:val="single" w:sz="4" w:space="0" w:color="000000"/>
              <w:bottom w:val="single" w:sz="4" w:space="0" w:color="000000"/>
              <w:right w:val="single" w:sz="4" w:space="0" w:color="000000"/>
            </w:tcBorders>
          </w:tcPr>
          <w:p w14:paraId="0ACE92E7"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31E66E6D"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0272283" w14:textId="77777777" w:rsidR="00104D1A" w:rsidRDefault="00104D1A" w:rsidP="00023BDF">
            <w:pPr>
              <w:widowControl w:val="0"/>
              <w:autoSpaceDE w:val="0"/>
              <w:autoSpaceDN w:val="0"/>
              <w:adjustRightInd w:val="0"/>
              <w:spacing w:line="240" w:lineRule="auto"/>
              <w:rPr>
                <w:rFonts w:cs="Calibri"/>
                <w:sz w:val="20"/>
              </w:rPr>
            </w:pPr>
          </w:p>
        </w:tc>
      </w:tr>
      <w:tr w:rsidR="00104D1A" w14:paraId="22B6BA80"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1D0A8027" w14:textId="77777777" w:rsidR="00104D1A" w:rsidRDefault="00104D1A" w:rsidP="00023BDF">
            <w:pPr>
              <w:widowControl w:val="0"/>
              <w:autoSpaceDE w:val="0"/>
              <w:autoSpaceDN w:val="0"/>
              <w:adjustRightInd w:val="0"/>
              <w:spacing w:line="240" w:lineRule="auto"/>
              <w:ind w:left="102"/>
              <w:rPr>
                <w:rFonts w:cs="Calibri"/>
                <w:sz w:val="20"/>
              </w:rPr>
            </w:pPr>
            <w:r>
              <w:rPr>
                <w:b/>
                <w:sz w:val="20"/>
              </w:rPr>
              <w:t>2.1.8</w:t>
            </w:r>
          </w:p>
        </w:tc>
        <w:tc>
          <w:tcPr>
            <w:tcW w:w="4242" w:type="dxa"/>
            <w:tcBorders>
              <w:top w:val="single" w:sz="4" w:space="0" w:color="000000"/>
              <w:left w:val="single" w:sz="4" w:space="0" w:color="000000"/>
              <w:bottom w:val="single" w:sz="4" w:space="0" w:color="000000"/>
              <w:right w:val="single" w:sz="4" w:space="0" w:color="000000"/>
            </w:tcBorders>
          </w:tcPr>
          <w:p w14:paraId="36E31EC0"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Flange adapter DN80 - (3") ANSI class 600</w:t>
            </w:r>
          </w:p>
        </w:tc>
        <w:tc>
          <w:tcPr>
            <w:tcW w:w="1134" w:type="dxa"/>
            <w:tcBorders>
              <w:top w:val="single" w:sz="4" w:space="0" w:color="000000"/>
              <w:left w:val="single" w:sz="4" w:space="0" w:color="000000"/>
              <w:bottom w:val="single" w:sz="4" w:space="0" w:color="000000"/>
              <w:right w:val="single" w:sz="4" w:space="0" w:color="000000"/>
            </w:tcBorders>
          </w:tcPr>
          <w:p w14:paraId="421F89A3"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4EEFFC8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7B84187" w14:textId="77777777" w:rsidR="00104D1A" w:rsidRDefault="00104D1A" w:rsidP="00023BDF">
            <w:pPr>
              <w:widowControl w:val="0"/>
              <w:autoSpaceDE w:val="0"/>
              <w:autoSpaceDN w:val="0"/>
              <w:adjustRightInd w:val="0"/>
              <w:spacing w:line="240" w:lineRule="auto"/>
              <w:rPr>
                <w:rFonts w:cs="Calibri"/>
                <w:sz w:val="20"/>
              </w:rPr>
            </w:pPr>
          </w:p>
        </w:tc>
      </w:tr>
      <w:tr w:rsidR="00104D1A" w14:paraId="4CF418D2"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571D8DE6" w14:textId="77777777" w:rsidR="00104D1A" w:rsidRDefault="00104D1A" w:rsidP="00023BDF">
            <w:pPr>
              <w:widowControl w:val="0"/>
              <w:autoSpaceDE w:val="0"/>
              <w:autoSpaceDN w:val="0"/>
              <w:adjustRightInd w:val="0"/>
              <w:spacing w:line="240" w:lineRule="auto"/>
              <w:ind w:left="102"/>
              <w:rPr>
                <w:rFonts w:cs="Calibri"/>
                <w:sz w:val="20"/>
              </w:rPr>
            </w:pPr>
            <w:r>
              <w:rPr>
                <w:b/>
                <w:sz w:val="20"/>
              </w:rPr>
              <w:t>2.1.9</w:t>
            </w:r>
          </w:p>
        </w:tc>
        <w:tc>
          <w:tcPr>
            <w:tcW w:w="4242" w:type="dxa"/>
            <w:tcBorders>
              <w:top w:val="single" w:sz="4" w:space="0" w:color="000000"/>
              <w:left w:val="single" w:sz="4" w:space="0" w:color="000000"/>
              <w:bottom w:val="single" w:sz="4" w:space="0" w:color="000000"/>
              <w:right w:val="single" w:sz="4" w:space="0" w:color="000000"/>
            </w:tcBorders>
          </w:tcPr>
          <w:p w14:paraId="23D9A2BF"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Flange adapter DN100 - (4") ANSI class 600</w:t>
            </w:r>
          </w:p>
        </w:tc>
        <w:tc>
          <w:tcPr>
            <w:tcW w:w="1134" w:type="dxa"/>
            <w:tcBorders>
              <w:top w:val="single" w:sz="4" w:space="0" w:color="000000"/>
              <w:left w:val="single" w:sz="4" w:space="0" w:color="000000"/>
              <w:bottom w:val="single" w:sz="4" w:space="0" w:color="000000"/>
              <w:right w:val="single" w:sz="4" w:space="0" w:color="000000"/>
            </w:tcBorders>
          </w:tcPr>
          <w:p w14:paraId="6F454C54" w14:textId="77777777" w:rsidR="00104D1A" w:rsidRDefault="00104D1A" w:rsidP="00023BDF">
            <w:pPr>
              <w:widowControl w:val="0"/>
              <w:autoSpaceDE w:val="0"/>
              <w:autoSpaceDN w:val="0"/>
              <w:adjustRightInd w:val="0"/>
              <w:spacing w:line="240" w:lineRule="auto"/>
              <w:ind w:left="100"/>
              <w:rPr>
                <w:rFonts w:cs="Calibri"/>
                <w:sz w:val="20"/>
              </w:rPr>
            </w:pPr>
            <w:r>
              <w:rPr>
                <w:sz w:val="20"/>
              </w:rPr>
              <w:t>1 pcs.</w:t>
            </w:r>
          </w:p>
        </w:tc>
        <w:tc>
          <w:tcPr>
            <w:tcW w:w="1559" w:type="dxa"/>
            <w:tcBorders>
              <w:top w:val="single" w:sz="4" w:space="0" w:color="000000"/>
              <w:left w:val="single" w:sz="4" w:space="0" w:color="000000"/>
              <w:bottom w:val="single" w:sz="4" w:space="0" w:color="000000"/>
              <w:right w:val="single" w:sz="4" w:space="0" w:color="000000"/>
            </w:tcBorders>
          </w:tcPr>
          <w:p w14:paraId="508E35A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AACA99E" w14:textId="77777777" w:rsidR="00104D1A" w:rsidRDefault="00104D1A" w:rsidP="00023BDF">
            <w:pPr>
              <w:widowControl w:val="0"/>
              <w:autoSpaceDE w:val="0"/>
              <w:autoSpaceDN w:val="0"/>
              <w:adjustRightInd w:val="0"/>
              <w:spacing w:line="240" w:lineRule="auto"/>
              <w:rPr>
                <w:rFonts w:cs="Calibri"/>
                <w:sz w:val="20"/>
              </w:rPr>
            </w:pPr>
          </w:p>
        </w:tc>
      </w:tr>
      <w:tr w:rsidR="00104D1A" w:rsidRPr="00903FB0" w14:paraId="00B2BD39" w14:textId="77777777" w:rsidTr="00BB5B16">
        <w:trPr>
          <w:trHeight w:hRule="exact" w:val="265"/>
        </w:trPr>
        <w:tc>
          <w:tcPr>
            <w:tcW w:w="1145" w:type="dxa"/>
            <w:tcBorders>
              <w:top w:val="single" w:sz="4" w:space="0" w:color="000000"/>
              <w:left w:val="single" w:sz="4" w:space="0" w:color="000000"/>
              <w:bottom w:val="single" w:sz="4" w:space="0" w:color="000000"/>
              <w:right w:val="single" w:sz="4" w:space="0" w:color="000000"/>
            </w:tcBorders>
          </w:tcPr>
          <w:p w14:paraId="4B690508" w14:textId="77777777" w:rsidR="00104D1A" w:rsidRDefault="00104D1A" w:rsidP="00023BDF">
            <w:pPr>
              <w:widowControl w:val="0"/>
              <w:autoSpaceDE w:val="0"/>
              <w:autoSpaceDN w:val="0"/>
              <w:adjustRightInd w:val="0"/>
              <w:spacing w:line="240" w:lineRule="auto"/>
              <w:ind w:left="102"/>
              <w:rPr>
                <w:rFonts w:cs="Calibri"/>
                <w:b/>
                <w:bCs/>
                <w:sz w:val="20"/>
              </w:rPr>
            </w:pPr>
            <w:r>
              <w:rPr>
                <w:b/>
                <w:sz w:val="20"/>
              </w:rPr>
              <w:t>3.</w:t>
            </w:r>
          </w:p>
        </w:tc>
        <w:tc>
          <w:tcPr>
            <w:tcW w:w="8636" w:type="dxa"/>
            <w:gridSpan w:val="4"/>
            <w:tcBorders>
              <w:top w:val="single" w:sz="4" w:space="0" w:color="000000"/>
              <w:left w:val="single" w:sz="4" w:space="0" w:color="000000"/>
              <w:bottom w:val="single" w:sz="4" w:space="0" w:color="000000"/>
              <w:right w:val="single" w:sz="4" w:space="0" w:color="000000"/>
            </w:tcBorders>
          </w:tcPr>
          <w:p w14:paraId="16F2EE75" w14:textId="77777777" w:rsidR="00104D1A" w:rsidRPr="00903FB0" w:rsidRDefault="00104D1A" w:rsidP="00023BDF">
            <w:pPr>
              <w:widowControl w:val="0"/>
              <w:autoSpaceDE w:val="0"/>
              <w:autoSpaceDN w:val="0"/>
              <w:adjustRightInd w:val="0"/>
              <w:spacing w:line="240" w:lineRule="auto"/>
              <w:rPr>
                <w:rFonts w:cs="Calibri"/>
                <w:sz w:val="20"/>
              </w:rPr>
            </w:pPr>
            <w:r>
              <w:rPr>
                <w:b/>
                <w:sz w:val="20"/>
              </w:rPr>
              <w:t>GENERAL REQUIREMENTS FOR EQUIPMENT 1 AND 2 (SET)</w:t>
            </w:r>
          </w:p>
        </w:tc>
      </w:tr>
      <w:tr w:rsidR="00104D1A" w14:paraId="594ED761" w14:textId="77777777" w:rsidTr="00BB5B16">
        <w:trPr>
          <w:trHeight w:hRule="exact" w:val="265"/>
        </w:trPr>
        <w:tc>
          <w:tcPr>
            <w:tcW w:w="1145" w:type="dxa"/>
            <w:tcBorders>
              <w:top w:val="single" w:sz="4" w:space="0" w:color="000000"/>
              <w:left w:val="single" w:sz="4" w:space="0" w:color="000000"/>
              <w:bottom w:val="single" w:sz="4" w:space="0" w:color="000000"/>
              <w:right w:val="single" w:sz="4" w:space="0" w:color="000000"/>
            </w:tcBorders>
          </w:tcPr>
          <w:p w14:paraId="6411E874" w14:textId="77777777" w:rsidR="00104D1A" w:rsidRDefault="00104D1A" w:rsidP="00023BDF">
            <w:pPr>
              <w:widowControl w:val="0"/>
              <w:autoSpaceDE w:val="0"/>
              <w:autoSpaceDN w:val="0"/>
              <w:adjustRightInd w:val="0"/>
              <w:spacing w:line="240" w:lineRule="auto"/>
              <w:ind w:left="102"/>
              <w:rPr>
                <w:rFonts w:cs="Calibri"/>
                <w:sz w:val="20"/>
              </w:rPr>
            </w:pPr>
            <w:r>
              <w:rPr>
                <w:b/>
                <w:sz w:val="20"/>
              </w:rPr>
              <w:t>3.1.</w:t>
            </w:r>
          </w:p>
        </w:tc>
        <w:tc>
          <w:tcPr>
            <w:tcW w:w="8636" w:type="dxa"/>
            <w:gridSpan w:val="4"/>
            <w:tcBorders>
              <w:top w:val="single" w:sz="4" w:space="0" w:color="000000"/>
              <w:left w:val="single" w:sz="4" w:space="0" w:color="000000"/>
              <w:bottom w:val="single" w:sz="4" w:space="0" w:color="000000"/>
              <w:right w:val="single" w:sz="4" w:space="0" w:color="000000"/>
            </w:tcBorders>
          </w:tcPr>
          <w:p w14:paraId="1E0FA58D" w14:textId="77777777" w:rsidR="00104D1A" w:rsidRDefault="00104D1A" w:rsidP="00023BDF">
            <w:pPr>
              <w:widowControl w:val="0"/>
              <w:autoSpaceDE w:val="0"/>
              <w:autoSpaceDN w:val="0"/>
              <w:adjustRightInd w:val="0"/>
              <w:spacing w:line="240" w:lineRule="auto"/>
              <w:rPr>
                <w:rFonts w:cs="Calibri"/>
                <w:sz w:val="20"/>
              </w:rPr>
            </w:pPr>
            <w:r>
              <w:rPr>
                <w:b/>
                <w:sz w:val="20"/>
              </w:rPr>
              <w:t>Hydraulic cylinders for shutting off pipelines of diameter DN100-DN400 at a pressure of 5,4 MPa</w:t>
            </w:r>
          </w:p>
        </w:tc>
      </w:tr>
      <w:tr w:rsidR="00104D1A" w14:paraId="3645F8D1" w14:textId="77777777" w:rsidTr="00BB5B16">
        <w:trPr>
          <w:trHeight w:hRule="exact" w:val="1260"/>
        </w:trPr>
        <w:tc>
          <w:tcPr>
            <w:tcW w:w="1145" w:type="dxa"/>
            <w:tcBorders>
              <w:top w:val="single" w:sz="4" w:space="0" w:color="000000"/>
              <w:left w:val="single" w:sz="4" w:space="0" w:color="000000"/>
              <w:bottom w:val="single" w:sz="4" w:space="0" w:color="000000"/>
              <w:right w:val="single" w:sz="4" w:space="0" w:color="000000"/>
            </w:tcBorders>
          </w:tcPr>
          <w:p w14:paraId="40A9972E" w14:textId="77777777" w:rsidR="00104D1A" w:rsidRDefault="00104D1A" w:rsidP="00023BDF">
            <w:pPr>
              <w:widowControl w:val="0"/>
              <w:autoSpaceDE w:val="0"/>
              <w:autoSpaceDN w:val="0"/>
              <w:adjustRightInd w:val="0"/>
              <w:spacing w:line="240" w:lineRule="auto"/>
              <w:ind w:left="102"/>
              <w:rPr>
                <w:rFonts w:cs="Calibri"/>
                <w:sz w:val="20"/>
              </w:rPr>
            </w:pPr>
            <w:r>
              <w:rPr>
                <w:sz w:val="20"/>
              </w:rPr>
              <w:t>3.1.1</w:t>
            </w:r>
          </w:p>
        </w:tc>
        <w:tc>
          <w:tcPr>
            <w:tcW w:w="4242" w:type="dxa"/>
            <w:tcBorders>
              <w:top w:val="single" w:sz="4" w:space="0" w:color="000000"/>
              <w:left w:val="single" w:sz="4" w:space="0" w:color="000000"/>
              <w:bottom w:val="single" w:sz="4" w:space="0" w:color="000000"/>
              <w:right w:val="single" w:sz="4" w:space="0" w:color="000000"/>
            </w:tcBorders>
          </w:tcPr>
          <w:p w14:paraId="45198B9D" w14:textId="77777777" w:rsidR="00104D1A" w:rsidRDefault="00104D1A" w:rsidP="00023BDF">
            <w:pPr>
              <w:widowControl w:val="0"/>
              <w:autoSpaceDE w:val="0"/>
              <w:autoSpaceDN w:val="0"/>
              <w:adjustRightInd w:val="0"/>
              <w:spacing w:line="240" w:lineRule="auto"/>
              <w:ind w:left="100"/>
              <w:rPr>
                <w:rFonts w:cs="Calibri"/>
                <w:sz w:val="20"/>
              </w:rPr>
            </w:pPr>
            <w:r>
              <w:rPr>
                <w:sz w:val="20"/>
              </w:rPr>
              <w:t xml:space="preserve">Hydraulic </w:t>
            </w:r>
            <w:proofErr w:type="spellStart"/>
            <w:r>
              <w:rPr>
                <w:sz w:val="20"/>
              </w:rPr>
              <w:t>linestop</w:t>
            </w:r>
            <w:proofErr w:type="spellEnd"/>
            <w:r>
              <w:rPr>
                <w:sz w:val="20"/>
              </w:rPr>
              <w:t xml:space="preserve"> drive for 4"-12", used with plugging housings and heads, for lowering the plug into the pipeline and shutting off the flow; after the work is done, removing the plug and thus fully restoring the flow at a pressure of 5,4 MPa.</w:t>
            </w:r>
          </w:p>
        </w:tc>
        <w:tc>
          <w:tcPr>
            <w:tcW w:w="1134" w:type="dxa"/>
            <w:tcBorders>
              <w:top w:val="single" w:sz="4" w:space="0" w:color="000000"/>
              <w:left w:val="single" w:sz="4" w:space="0" w:color="000000"/>
              <w:bottom w:val="single" w:sz="4" w:space="0" w:color="000000"/>
              <w:right w:val="single" w:sz="4" w:space="0" w:color="000000"/>
            </w:tcBorders>
          </w:tcPr>
          <w:p w14:paraId="000DDFF4" w14:textId="77777777" w:rsidR="00104D1A" w:rsidRDefault="00104D1A" w:rsidP="00023BDF">
            <w:pPr>
              <w:widowControl w:val="0"/>
              <w:autoSpaceDE w:val="0"/>
              <w:autoSpaceDN w:val="0"/>
              <w:adjustRightInd w:val="0"/>
              <w:spacing w:line="240" w:lineRule="auto"/>
              <w:ind w:left="100"/>
              <w:rPr>
                <w:rFonts w:cs="Calibri"/>
                <w:sz w:val="20"/>
              </w:rPr>
            </w:pPr>
            <w:r>
              <w:rPr>
                <w:sz w:val="20"/>
              </w:rPr>
              <w:t>2 sets</w:t>
            </w:r>
          </w:p>
        </w:tc>
        <w:tc>
          <w:tcPr>
            <w:tcW w:w="1559" w:type="dxa"/>
            <w:tcBorders>
              <w:top w:val="single" w:sz="4" w:space="0" w:color="000000"/>
              <w:left w:val="single" w:sz="4" w:space="0" w:color="000000"/>
              <w:bottom w:val="single" w:sz="4" w:space="0" w:color="000000"/>
              <w:right w:val="single" w:sz="4" w:space="0" w:color="000000"/>
            </w:tcBorders>
          </w:tcPr>
          <w:p w14:paraId="2F5545E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5681DA3" w14:textId="77777777" w:rsidR="00104D1A" w:rsidRDefault="00104D1A" w:rsidP="00023BDF">
            <w:pPr>
              <w:widowControl w:val="0"/>
              <w:autoSpaceDE w:val="0"/>
              <w:autoSpaceDN w:val="0"/>
              <w:adjustRightInd w:val="0"/>
              <w:spacing w:line="240" w:lineRule="auto"/>
              <w:rPr>
                <w:rFonts w:cs="Calibri"/>
                <w:sz w:val="20"/>
              </w:rPr>
            </w:pPr>
          </w:p>
        </w:tc>
      </w:tr>
      <w:tr w:rsidR="00104D1A" w14:paraId="4574509E" w14:textId="77777777" w:rsidTr="00BB5B16">
        <w:trPr>
          <w:trHeight w:hRule="exact" w:val="986"/>
        </w:trPr>
        <w:tc>
          <w:tcPr>
            <w:tcW w:w="1145" w:type="dxa"/>
            <w:tcBorders>
              <w:top w:val="single" w:sz="4" w:space="0" w:color="000000"/>
              <w:left w:val="single" w:sz="4" w:space="0" w:color="000000"/>
              <w:bottom w:val="single" w:sz="4" w:space="0" w:color="000000"/>
              <w:right w:val="single" w:sz="4" w:space="0" w:color="000000"/>
            </w:tcBorders>
          </w:tcPr>
          <w:p w14:paraId="3567347B" w14:textId="77777777" w:rsidR="00104D1A" w:rsidRDefault="00104D1A" w:rsidP="00023BDF">
            <w:pPr>
              <w:widowControl w:val="0"/>
              <w:autoSpaceDE w:val="0"/>
              <w:autoSpaceDN w:val="0"/>
              <w:adjustRightInd w:val="0"/>
              <w:spacing w:line="240" w:lineRule="auto"/>
              <w:ind w:left="102"/>
              <w:rPr>
                <w:rFonts w:cs="Calibri"/>
                <w:sz w:val="20"/>
              </w:rPr>
            </w:pPr>
            <w:r>
              <w:rPr>
                <w:sz w:val="20"/>
              </w:rPr>
              <w:t>3.1.2</w:t>
            </w:r>
          </w:p>
        </w:tc>
        <w:tc>
          <w:tcPr>
            <w:tcW w:w="4242" w:type="dxa"/>
            <w:tcBorders>
              <w:top w:val="single" w:sz="4" w:space="0" w:color="000000"/>
              <w:left w:val="single" w:sz="4" w:space="0" w:color="000000"/>
              <w:bottom w:val="single" w:sz="4" w:space="0" w:color="000000"/>
              <w:right w:val="single" w:sz="4" w:space="0" w:color="000000"/>
            </w:tcBorders>
          </w:tcPr>
          <w:p w14:paraId="53552242" w14:textId="77777777" w:rsidR="00104D1A" w:rsidRDefault="00104D1A" w:rsidP="00023BDF">
            <w:pPr>
              <w:widowControl w:val="0"/>
              <w:autoSpaceDE w:val="0"/>
              <w:autoSpaceDN w:val="0"/>
              <w:adjustRightInd w:val="0"/>
              <w:spacing w:line="240" w:lineRule="auto"/>
              <w:ind w:left="100" w:right="76"/>
              <w:jc w:val="both"/>
              <w:rPr>
                <w:rFonts w:cs="Calibri"/>
                <w:sz w:val="20"/>
              </w:rPr>
            </w:pPr>
            <w:r>
              <w:rPr>
                <w:sz w:val="20"/>
              </w:rPr>
              <w:t xml:space="preserve">Hydraulic </w:t>
            </w:r>
            <w:proofErr w:type="spellStart"/>
            <w:r>
              <w:rPr>
                <w:sz w:val="20"/>
              </w:rPr>
              <w:t>linestop</w:t>
            </w:r>
            <w:proofErr w:type="spellEnd"/>
            <w:r>
              <w:rPr>
                <w:sz w:val="20"/>
              </w:rPr>
              <w:t xml:space="preserve"> drive for 14"-20", used with plugging housings and heads, for lowering the plug into the pipeline and shutting off the flow; after the work is done, removing the plug and thus fully restoring the flow at a pressure of 5,4 MPa.</w:t>
            </w:r>
          </w:p>
        </w:tc>
        <w:tc>
          <w:tcPr>
            <w:tcW w:w="1134" w:type="dxa"/>
            <w:tcBorders>
              <w:top w:val="single" w:sz="4" w:space="0" w:color="000000"/>
              <w:left w:val="single" w:sz="4" w:space="0" w:color="000000"/>
              <w:bottom w:val="single" w:sz="4" w:space="0" w:color="000000"/>
              <w:right w:val="single" w:sz="4" w:space="0" w:color="000000"/>
            </w:tcBorders>
          </w:tcPr>
          <w:p w14:paraId="04101413" w14:textId="77777777" w:rsidR="00104D1A" w:rsidRDefault="00104D1A" w:rsidP="00023BDF">
            <w:pPr>
              <w:widowControl w:val="0"/>
              <w:autoSpaceDE w:val="0"/>
              <w:autoSpaceDN w:val="0"/>
              <w:adjustRightInd w:val="0"/>
              <w:spacing w:before="1" w:line="240" w:lineRule="auto"/>
              <w:ind w:left="100" w:right="77"/>
              <w:rPr>
                <w:rFonts w:cs="Calibri"/>
                <w:sz w:val="20"/>
              </w:rPr>
            </w:pPr>
            <w:r>
              <w:rPr>
                <w:sz w:val="20"/>
              </w:rPr>
              <w:t>2 sets</w:t>
            </w:r>
          </w:p>
        </w:tc>
        <w:tc>
          <w:tcPr>
            <w:tcW w:w="1559" w:type="dxa"/>
            <w:tcBorders>
              <w:top w:val="single" w:sz="4" w:space="0" w:color="000000"/>
              <w:left w:val="single" w:sz="4" w:space="0" w:color="000000"/>
              <w:bottom w:val="single" w:sz="4" w:space="0" w:color="000000"/>
              <w:right w:val="single" w:sz="4" w:space="0" w:color="000000"/>
            </w:tcBorders>
          </w:tcPr>
          <w:p w14:paraId="77DEC510"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83ADE70" w14:textId="77777777" w:rsidR="00104D1A" w:rsidRDefault="00104D1A" w:rsidP="00023BDF">
            <w:pPr>
              <w:widowControl w:val="0"/>
              <w:autoSpaceDE w:val="0"/>
              <w:autoSpaceDN w:val="0"/>
              <w:adjustRightInd w:val="0"/>
              <w:spacing w:line="240" w:lineRule="auto"/>
              <w:rPr>
                <w:rFonts w:cs="Calibri"/>
                <w:sz w:val="20"/>
              </w:rPr>
            </w:pPr>
          </w:p>
        </w:tc>
      </w:tr>
      <w:tr w:rsidR="00104D1A" w:rsidRPr="00903FB0" w14:paraId="0992F424"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1A45A6C0" w14:textId="77777777" w:rsidR="00104D1A" w:rsidRDefault="00104D1A" w:rsidP="00023BDF">
            <w:pPr>
              <w:widowControl w:val="0"/>
              <w:autoSpaceDE w:val="0"/>
              <w:autoSpaceDN w:val="0"/>
              <w:adjustRightInd w:val="0"/>
              <w:spacing w:line="240" w:lineRule="auto"/>
              <w:ind w:left="102"/>
              <w:rPr>
                <w:rFonts w:cs="Calibri"/>
                <w:sz w:val="20"/>
              </w:rPr>
            </w:pPr>
            <w:r>
              <w:rPr>
                <w:b/>
                <w:sz w:val="20"/>
              </w:rPr>
              <w:t>4.</w:t>
            </w:r>
          </w:p>
        </w:tc>
        <w:tc>
          <w:tcPr>
            <w:tcW w:w="8636" w:type="dxa"/>
            <w:gridSpan w:val="4"/>
            <w:tcBorders>
              <w:top w:val="single" w:sz="4" w:space="0" w:color="000000"/>
              <w:left w:val="single" w:sz="4" w:space="0" w:color="000000"/>
              <w:bottom w:val="single" w:sz="4" w:space="0" w:color="000000"/>
              <w:right w:val="single" w:sz="4" w:space="0" w:color="000000"/>
            </w:tcBorders>
          </w:tcPr>
          <w:p w14:paraId="7D1AD60F" w14:textId="77777777" w:rsidR="00104D1A" w:rsidRPr="00104D1A" w:rsidRDefault="00104D1A" w:rsidP="00023BDF">
            <w:pPr>
              <w:widowControl w:val="0"/>
              <w:autoSpaceDE w:val="0"/>
              <w:autoSpaceDN w:val="0"/>
              <w:adjustRightInd w:val="0"/>
              <w:spacing w:line="240" w:lineRule="auto"/>
              <w:rPr>
                <w:rFonts w:cs="Calibri"/>
                <w:sz w:val="20"/>
              </w:rPr>
            </w:pPr>
            <w:r>
              <w:rPr>
                <w:b/>
                <w:sz w:val="20"/>
              </w:rPr>
              <w:t>Closure housings, heads and seals</w:t>
            </w:r>
          </w:p>
        </w:tc>
      </w:tr>
      <w:tr w:rsidR="00104D1A" w14:paraId="55BD2A0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5ACB1C3" w14:textId="77777777" w:rsidR="00104D1A" w:rsidRDefault="00104D1A" w:rsidP="00023BDF">
            <w:pPr>
              <w:widowControl w:val="0"/>
              <w:autoSpaceDE w:val="0"/>
              <w:autoSpaceDN w:val="0"/>
              <w:adjustRightInd w:val="0"/>
              <w:spacing w:line="240" w:lineRule="auto"/>
              <w:ind w:left="102"/>
              <w:rPr>
                <w:rFonts w:cs="Calibri"/>
                <w:sz w:val="20"/>
              </w:rPr>
            </w:pPr>
            <w:r>
              <w:rPr>
                <w:sz w:val="20"/>
              </w:rPr>
              <w:t>4.1.</w:t>
            </w:r>
          </w:p>
        </w:tc>
        <w:tc>
          <w:tcPr>
            <w:tcW w:w="4242" w:type="dxa"/>
            <w:tcBorders>
              <w:top w:val="single" w:sz="4" w:space="0" w:color="000000"/>
              <w:left w:val="single" w:sz="4" w:space="0" w:color="000000"/>
              <w:bottom w:val="single" w:sz="4" w:space="0" w:color="000000"/>
              <w:right w:val="single" w:sz="4" w:space="0" w:color="000000"/>
            </w:tcBorders>
          </w:tcPr>
          <w:p w14:paraId="2D2C77E2"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Closure housing DN100-4" ANSI 600 class with 3/8" and 1"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1DFFDE1D"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BF8BD2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07E3B7F" w14:textId="77777777" w:rsidR="00104D1A" w:rsidRDefault="00104D1A" w:rsidP="00023BDF">
            <w:pPr>
              <w:widowControl w:val="0"/>
              <w:autoSpaceDE w:val="0"/>
              <w:autoSpaceDN w:val="0"/>
              <w:adjustRightInd w:val="0"/>
              <w:spacing w:line="240" w:lineRule="auto"/>
              <w:rPr>
                <w:rFonts w:cs="Calibri"/>
                <w:sz w:val="20"/>
              </w:rPr>
            </w:pPr>
          </w:p>
        </w:tc>
      </w:tr>
      <w:tr w:rsidR="00104D1A" w14:paraId="24D6C058"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5019BBE" w14:textId="77777777" w:rsidR="00104D1A" w:rsidRDefault="00104D1A" w:rsidP="00023BDF">
            <w:pPr>
              <w:widowControl w:val="0"/>
              <w:autoSpaceDE w:val="0"/>
              <w:autoSpaceDN w:val="0"/>
              <w:adjustRightInd w:val="0"/>
              <w:spacing w:line="240" w:lineRule="auto"/>
              <w:ind w:left="102"/>
              <w:rPr>
                <w:rFonts w:cs="Calibri"/>
                <w:sz w:val="20"/>
              </w:rPr>
            </w:pPr>
            <w:r>
              <w:rPr>
                <w:sz w:val="20"/>
              </w:rPr>
              <w:t>4.2.</w:t>
            </w:r>
          </w:p>
        </w:tc>
        <w:tc>
          <w:tcPr>
            <w:tcW w:w="4242" w:type="dxa"/>
            <w:tcBorders>
              <w:top w:val="single" w:sz="4" w:space="0" w:color="000000"/>
              <w:left w:val="single" w:sz="4" w:space="0" w:color="000000"/>
              <w:bottom w:val="single" w:sz="4" w:space="0" w:color="000000"/>
              <w:right w:val="single" w:sz="4" w:space="0" w:color="000000"/>
            </w:tcBorders>
          </w:tcPr>
          <w:p w14:paraId="39C09C05"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Closure housing DN150-6" ANSI 600 class with 3/8" and 1"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2D2E370C"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10288E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94B9D1A" w14:textId="77777777" w:rsidR="00104D1A" w:rsidRDefault="00104D1A" w:rsidP="00023BDF">
            <w:pPr>
              <w:widowControl w:val="0"/>
              <w:autoSpaceDE w:val="0"/>
              <w:autoSpaceDN w:val="0"/>
              <w:adjustRightInd w:val="0"/>
              <w:spacing w:line="240" w:lineRule="auto"/>
              <w:rPr>
                <w:rFonts w:cs="Calibri"/>
                <w:sz w:val="20"/>
              </w:rPr>
            </w:pPr>
          </w:p>
        </w:tc>
      </w:tr>
      <w:tr w:rsidR="00104D1A" w14:paraId="0AE036E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D9DB7E6" w14:textId="77777777" w:rsidR="00104D1A" w:rsidRDefault="00104D1A" w:rsidP="00023BDF">
            <w:pPr>
              <w:widowControl w:val="0"/>
              <w:autoSpaceDE w:val="0"/>
              <w:autoSpaceDN w:val="0"/>
              <w:adjustRightInd w:val="0"/>
              <w:spacing w:line="240" w:lineRule="auto"/>
              <w:ind w:left="102"/>
              <w:rPr>
                <w:rFonts w:cs="Calibri"/>
                <w:sz w:val="20"/>
              </w:rPr>
            </w:pPr>
            <w:r>
              <w:rPr>
                <w:sz w:val="20"/>
              </w:rPr>
              <w:t>4.3.</w:t>
            </w:r>
          </w:p>
        </w:tc>
        <w:tc>
          <w:tcPr>
            <w:tcW w:w="4242" w:type="dxa"/>
            <w:tcBorders>
              <w:top w:val="single" w:sz="4" w:space="0" w:color="000000"/>
              <w:left w:val="single" w:sz="4" w:space="0" w:color="000000"/>
              <w:bottom w:val="single" w:sz="4" w:space="0" w:color="000000"/>
              <w:right w:val="single" w:sz="4" w:space="0" w:color="000000"/>
            </w:tcBorders>
          </w:tcPr>
          <w:p w14:paraId="06A4DAC9"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Closure housing DN200-8" ANSI 600 class with 3/8" and 2"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7D69F787"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54A042E"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38F4894" w14:textId="77777777" w:rsidR="00104D1A" w:rsidRDefault="00104D1A" w:rsidP="00023BDF">
            <w:pPr>
              <w:widowControl w:val="0"/>
              <w:autoSpaceDE w:val="0"/>
              <w:autoSpaceDN w:val="0"/>
              <w:adjustRightInd w:val="0"/>
              <w:spacing w:line="240" w:lineRule="auto"/>
              <w:rPr>
                <w:rFonts w:cs="Calibri"/>
                <w:sz w:val="20"/>
              </w:rPr>
            </w:pPr>
          </w:p>
        </w:tc>
      </w:tr>
      <w:tr w:rsidR="00104D1A" w14:paraId="44C96D5E"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6A5F26F" w14:textId="77777777" w:rsidR="00104D1A" w:rsidRDefault="00104D1A" w:rsidP="00023BDF">
            <w:pPr>
              <w:widowControl w:val="0"/>
              <w:autoSpaceDE w:val="0"/>
              <w:autoSpaceDN w:val="0"/>
              <w:adjustRightInd w:val="0"/>
              <w:spacing w:line="240" w:lineRule="auto"/>
              <w:ind w:left="102"/>
              <w:rPr>
                <w:rFonts w:cs="Calibri"/>
                <w:sz w:val="20"/>
              </w:rPr>
            </w:pPr>
            <w:r>
              <w:rPr>
                <w:sz w:val="20"/>
              </w:rPr>
              <w:t>4.4.</w:t>
            </w:r>
          </w:p>
        </w:tc>
        <w:tc>
          <w:tcPr>
            <w:tcW w:w="4242" w:type="dxa"/>
            <w:tcBorders>
              <w:top w:val="single" w:sz="4" w:space="0" w:color="000000"/>
              <w:left w:val="single" w:sz="4" w:space="0" w:color="000000"/>
              <w:bottom w:val="single" w:sz="4" w:space="0" w:color="000000"/>
              <w:right w:val="single" w:sz="4" w:space="0" w:color="000000"/>
            </w:tcBorders>
          </w:tcPr>
          <w:p w14:paraId="37527BF8"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Closure housing DN300-12" ANSI 600 class with 3/8" and 2"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726AA54B" w14:textId="77777777" w:rsidR="00104D1A" w:rsidRDefault="00104D1A" w:rsidP="00023BDF">
            <w:pPr>
              <w:widowControl w:val="0"/>
              <w:autoSpaceDE w:val="0"/>
              <w:autoSpaceDN w:val="0"/>
              <w:adjustRightInd w:val="0"/>
              <w:spacing w:before="14"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054240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6F7356D" w14:textId="77777777" w:rsidR="00104D1A" w:rsidRDefault="00104D1A" w:rsidP="00023BDF">
            <w:pPr>
              <w:widowControl w:val="0"/>
              <w:autoSpaceDE w:val="0"/>
              <w:autoSpaceDN w:val="0"/>
              <w:adjustRightInd w:val="0"/>
              <w:spacing w:line="240" w:lineRule="auto"/>
              <w:rPr>
                <w:rFonts w:cs="Calibri"/>
                <w:sz w:val="20"/>
              </w:rPr>
            </w:pPr>
          </w:p>
        </w:tc>
      </w:tr>
      <w:tr w:rsidR="00104D1A" w14:paraId="3DAFD4C7"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E757E0B" w14:textId="77777777" w:rsidR="00104D1A" w:rsidRDefault="00104D1A" w:rsidP="00023BDF">
            <w:pPr>
              <w:widowControl w:val="0"/>
              <w:autoSpaceDE w:val="0"/>
              <w:autoSpaceDN w:val="0"/>
              <w:adjustRightInd w:val="0"/>
              <w:spacing w:line="240" w:lineRule="auto"/>
              <w:ind w:left="102"/>
              <w:rPr>
                <w:rFonts w:cs="Calibri"/>
                <w:sz w:val="20"/>
              </w:rPr>
            </w:pPr>
            <w:r>
              <w:rPr>
                <w:sz w:val="20"/>
              </w:rPr>
              <w:t>4.5.</w:t>
            </w:r>
          </w:p>
        </w:tc>
        <w:tc>
          <w:tcPr>
            <w:tcW w:w="4242" w:type="dxa"/>
            <w:tcBorders>
              <w:top w:val="single" w:sz="4" w:space="0" w:color="000000"/>
              <w:left w:val="single" w:sz="4" w:space="0" w:color="000000"/>
              <w:bottom w:val="single" w:sz="4" w:space="0" w:color="000000"/>
              <w:right w:val="single" w:sz="4" w:space="0" w:color="000000"/>
            </w:tcBorders>
          </w:tcPr>
          <w:p w14:paraId="7C717676" w14:textId="77777777" w:rsidR="00104D1A" w:rsidRDefault="00104D1A" w:rsidP="00023BDF">
            <w:pPr>
              <w:widowControl w:val="0"/>
              <w:autoSpaceDE w:val="0"/>
              <w:autoSpaceDN w:val="0"/>
              <w:adjustRightInd w:val="0"/>
              <w:spacing w:line="240" w:lineRule="auto"/>
              <w:ind w:left="100"/>
              <w:rPr>
                <w:rFonts w:cs="Calibri"/>
                <w:sz w:val="20"/>
              </w:rPr>
            </w:pPr>
            <w:r>
              <w:rPr>
                <w:sz w:val="20"/>
              </w:rPr>
              <w:t>Closure housing DN350-14" ANSI 600 class, OD-406mm, with 3/8" and 2"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27DA807C"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47FD30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6CEFC3F" w14:textId="77777777" w:rsidR="00104D1A" w:rsidRDefault="00104D1A" w:rsidP="00023BDF">
            <w:pPr>
              <w:widowControl w:val="0"/>
              <w:autoSpaceDE w:val="0"/>
              <w:autoSpaceDN w:val="0"/>
              <w:adjustRightInd w:val="0"/>
              <w:spacing w:line="240" w:lineRule="auto"/>
              <w:rPr>
                <w:rFonts w:cs="Calibri"/>
                <w:sz w:val="20"/>
              </w:rPr>
            </w:pPr>
          </w:p>
        </w:tc>
      </w:tr>
      <w:tr w:rsidR="00104D1A" w14:paraId="56FC9C65"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D82B29B" w14:textId="77777777" w:rsidR="00104D1A" w:rsidRDefault="00104D1A" w:rsidP="00023BDF">
            <w:pPr>
              <w:widowControl w:val="0"/>
              <w:autoSpaceDE w:val="0"/>
              <w:autoSpaceDN w:val="0"/>
              <w:adjustRightInd w:val="0"/>
              <w:spacing w:line="240" w:lineRule="auto"/>
              <w:ind w:left="102"/>
              <w:rPr>
                <w:rFonts w:cs="Calibri"/>
                <w:sz w:val="20"/>
              </w:rPr>
            </w:pPr>
            <w:r>
              <w:rPr>
                <w:sz w:val="20"/>
              </w:rPr>
              <w:t>4.6.</w:t>
            </w:r>
          </w:p>
        </w:tc>
        <w:tc>
          <w:tcPr>
            <w:tcW w:w="4242" w:type="dxa"/>
            <w:tcBorders>
              <w:top w:val="single" w:sz="4" w:space="0" w:color="000000"/>
              <w:left w:val="single" w:sz="4" w:space="0" w:color="000000"/>
              <w:bottom w:val="single" w:sz="4" w:space="0" w:color="000000"/>
              <w:right w:val="single" w:sz="4" w:space="0" w:color="000000"/>
            </w:tcBorders>
          </w:tcPr>
          <w:p w14:paraId="3A0AB5C2" w14:textId="77777777" w:rsidR="00104D1A" w:rsidRDefault="00104D1A" w:rsidP="00023BDF">
            <w:pPr>
              <w:widowControl w:val="0"/>
              <w:autoSpaceDE w:val="0"/>
              <w:autoSpaceDN w:val="0"/>
              <w:adjustRightInd w:val="0"/>
              <w:spacing w:line="240" w:lineRule="auto"/>
              <w:ind w:left="100"/>
              <w:rPr>
                <w:rFonts w:cs="Calibri"/>
                <w:sz w:val="20"/>
              </w:rPr>
            </w:pPr>
            <w:r>
              <w:rPr>
                <w:sz w:val="20"/>
              </w:rPr>
              <w:t>Closure housing DN350-16" ANSI 600 class, OD-406mm, with 3/8" and 2"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47EB97F6"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343192F5"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CDF8BA1" w14:textId="77777777" w:rsidR="00104D1A" w:rsidRDefault="00104D1A" w:rsidP="00023BDF">
            <w:pPr>
              <w:widowControl w:val="0"/>
              <w:autoSpaceDE w:val="0"/>
              <w:autoSpaceDN w:val="0"/>
              <w:adjustRightInd w:val="0"/>
              <w:spacing w:line="240" w:lineRule="auto"/>
              <w:rPr>
                <w:rFonts w:cs="Calibri"/>
                <w:sz w:val="20"/>
              </w:rPr>
            </w:pPr>
          </w:p>
        </w:tc>
      </w:tr>
      <w:tr w:rsidR="00104D1A" w14:paraId="1008ACA5"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408A0BD" w14:textId="77777777" w:rsidR="00104D1A" w:rsidRDefault="00104D1A" w:rsidP="00023BDF">
            <w:pPr>
              <w:widowControl w:val="0"/>
              <w:autoSpaceDE w:val="0"/>
              <w:autoSpaceDN w:val="0"/>
              <w:adjustRightInd w:val="0"/>
              <w:spacing w:line="240" w:lineRule="auto"/>
              <w:ind w:left="102"/>
              <w:rPr>
                <w:rFonts w:cs="Calibri"/>
                <w:sz w:val="20"/>
              </w:rPr>
            </w:pPr>
            <w:r>
              <w:rPr>
                <w:sz w:val="20"/>
              </w:rPr>
              <w:t>4.7.</w:t>
            </w:r>
          </w:p>
        </w:tc>
        <w:tc>
          <w:tcPr>
            <w:tcW w:w="4242" w:type="dxa"/>
            <w:tcBorders>
              <w:top w:val="single" w:sz="4" w:space="0" w:color="000000"/>
              <w:left w:val="single" w:sz="4" w:space="0" w:color="000000"/>
              <w:bottom w:val="single" w:sz="4" w:space="0" w:color="000000"/>
              <w:right w:val="single" w:sz="4" w:space="0" w:color="000000"/>
            </w:tcBorders>
          </w:tcPr>
          <w:p w14:paraId="4A0B4887" w14:textId="77777777" w:rsidR="00104D1A" w:rsidRDefault="00104D1A" w:rsidP="00023BDF">
            <w:pPr>
              <w:widowControl w:val="0"/>
              <w:autoSpaceDE w:val="0"/>
              <w:autoSpaceDN w:val="0"/>
              <w:adjustRightInd w:val="0"/>
              <w:spacing w:line="240" w:lineRule="auto"/>
              <w:ind w:left="100"/>
              <w:rPr>
                <w:rFonts w:cs="Calibri"/>
                <w:sz w:val="20"/>
              </w:rPr>
            </w:pPr>
            <w:r>
              <w:rPr>
                <w:sz w:val="20"/>
              </w:rPr>
              <w:t>Closure housing DN350-16" ANSI 600 class, OD-426mm, with 3/8" and 2" NPT female threaded connectors</w:t>
            </w:r>
          </w:p>
        </w:tc>
        <w:tc>
          <w:tcPr>
            <w:tcW w:w="1134" w:type="dxa"/>
            <w:tcBorders>
              <w:top w:val="single" w:sz="4" w:space="0" w:color="000000"/>
              <w:left w:val="single" w:sz="4" w:space="0" w:color="000000"/>
              <w:bottom w:val="single" w:sz="4" w:space="0" w:color="000000"/>
              <w:right w:val="single" w:sz="4" w:space="0" w:color="000000"/>
            </w:tcBorders>
          </w:tcPr>
          <w:p w14:paraId="2DEA4307"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F1A312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ADD1F5A" w14:textId="77777777" w:rsidR="00104D1A" w:rsidRDefault="00104D1A" w:rsidP="00023BDF">
            <w:pPr>
              <w:widowControl w:val="0"/>
              <w:autoSpaceDE w:val="0"/>
              <w:autoSpaceDN w:val="0"/>
              <w:adjustRightInd w:val="0"/>
              <w:spacing w:line="240" w:lineRule="auto"/>
              <w:rPr>
                <w:rFonts w:cs="Calibri"/>
                <w:sz w:val="20"/>
              </w:rPr>
            </w:pPr>
          </w:p>
        </w:tc>
      </w:tr>
      <w:tr w:rsidR="00104D1A" w14:paraId="540E43D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7D3ED9D" w14:textId="77777777" w:rsidR="00104D1A" w:rsidRDefault="00104D1A" w:rsidP="00023BDF">
            <w:pPr>
              <w:widowControl w:val="0"/>
              <w:autoSpaceDE w:val="0"/>
              <w:autoSpaceDN w:val="0"/>
              <w:adjustRightInd w:val="0"/>
              <w:spacing w:line="240" w:lineRule="auto"/>
              <w:ind w:left="102"/>
              <w:rPr>
                <w:rFonts w:cs="Calibri"/>
                <w:sz w:val="20"/>
              </w:rPr>
            </w:pPr>
            <w:r>
              <w:rPr>
                <w:sz w:val="20"/>
              </w:rPr>
              <w:t>4.8.</w:t>
            </w:r>
          </w:p>
        </w:tc>
        <w:tc>
          <w:tcPr>
            <w:tcW w:w="4242" w:type="dxa"/>
            <w:tcBorders>
              <w:top w:val="single" w:sz="4" w:space="0" w:color="000000"/>
              <w:left w:val="single" w:sz="4" w:space="0" w:color="000000"/>
              <w:bottom w:val="single" w:sz="4" w:space="0" w:color="000000"/>
              <w:right w:val="single" w:sz="4" w:space="0" w:color="000000"/>
            </w:tcBorders>
          </w:tcPr>
          <w:p w14:paraId="584F784D" w14:textId="77777777" w:rsidR="00104D1A" w:rsidRDefault="00104D1A" w:rsidP="00023BDF">
            <w:pPr>
              <w:widowControl w:val="0"/>
              <w:autoSpaceDE w:val="0"/>
              <w:autoSpaceDN w:val="0"/>
              <w:adjustRightInd w:val="0"/>
              <w:spacing w:line="240" w:lineRule="auto"/>
              <w:ind w:left="100"/>
              <w:rPr>
                <w:rFonts w:cs="Calibri"/>
                <w:sz w:val="20"/>
              </w:rPr>
            </w:pPr>
            <w:r>
              <w:rPr>
                <w:sz w:val="20"/>
              </w:rPr>
              <w:t>Closing head DN100 ANSI 600 class with nozzle kit for pipes ID DN100 - 4"</w:t>
            </w:r>
          </w:p>
        </w:tc>
        <w:tc>
          <w:tcPr>
            <w:tcW w:w="1134" w:type="dxa"/>
            <w:tcBorders>
              <w:top w:val="single" w:sz="4" w:space="0" w:color="000000"/>
              <w:left w:val="single" w:sz="4" w:space="0" w:color="000000"/>
              <w:bottom w:val="single" w:sz="4" w:space="0" w:color="000000"/>
              <w:right w:val="single" w:sz="4" w:space="0" w:color="000000"/>
            </w:tcBorders>
          </w:tcPr>
          <w:p w14:paraId="7BC6FAC2" w14:textId="77777777" w:rsidR="00104D1A" w:rsidRDefault="00104D1A" w:rsidP="00023BDF">
            <w:pPr>
              <w:widowControl w:val="0"/>
              <w:autoSpaceDE w:val="0"/>
              <w:autoSpaceDN w:val="0"/>
              <w:adjustRightInd w:val="0"/>
              <w:spacing w:before="19"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B8EEE0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554F08B7" w14:textId="77777777" w:rsidR="00104D1A" w:rsidRDefault="00104D1A" w:rsidP="00023BDF">
            <w:pPr>
              <w:widowControl w:val="0"/>
              <w:autoSpaceDE w:val="0"/>
              <w:autoSpaceDN w:val="0"/>
              <w:adjustRightInd w:val="0"/>
              <w:spacing w:line="240" w:lineRule="auto"/>
              <w:rPr>
                <w:rFonts w:cs="Calibri"/>
                <w:sz w:val="20"/>
              </w:rPr>
            </w:pPr>
          </w:p>
        </w:tc>
      </w:tr>
      <w:tr w:rsidR="00104D1A" w14:paraId="4BB59A95"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424CCC58" w14:textId="77777777" w:rsidR="00104D1A" w:rsidRDefault="00104D1A" w:rsidP="00023BDF">
            <w:pPr>
              <w:widowControl w:val="0"/>
              <w:autoSpaceDE w:val="0"/>
              <w:autoSpaceDN w:val="0"/>
              <w:adjustRightInd w:val="0"/>
              <w:spacing w:line="240" w:lineRule="auto"/>
              <w:ind w:left="102"/>
              <w:rPr>
                <w:rFonts w:cs="Calibri"/>
                <w:sz w:val="20"/>
              </w:rPr>
            </w:pPr>
            <w:r>
              <w:rPr>
                <w:sz w:val="20"/>
              </w:rPr>
              <w:t>4.9.</w:t>
            </w:r>
          </w:p>
        </w:tc>
        <w:tc>
          <w:tcPr>
            <w:tcW w:w="4242" w:type="dxa"/>
            <w:tcBorders>
              <w:top w:val="single" w:sz="4" w:space="0" w:color="000000"/>
              <w:left w:val="single" w:sz="4" w:space="0" w:color="000000"/>
              <w:bottom w:val="single" w:sz="4" w:space="0" w:color="000000"/>
              <w:right w:val="single" w:sz="4" w:space="0" w:color="000000"/>
            </w:tcBorders>
          </w:tcPr>
          <w:p w14:paraId="17482BE1"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Closing head DN150 ANSI 600 class with nozzle kit for pipes ID DN150 - 6"</w:t>
            </w:r>
          </w:p>
        </w:tc>
        <w:tc>
          <w:tcPr>
            <w:tcW w:w="1134" w:type="dxa"/>
            <w:tcBorders>
              <w:top w:val="single" w:sz="4" w:space="0" w:color="000000"/>
              <w:left w:val="single" w:sz="4" w:space="0" w:color="000000"/>
              <w:bottom w:val="single" w:sz="4" w:space="0" w:color="000000"/>
              <w:right w:val="single" w:sz="4" w:space="0" w:color="000000"/>
            </w:tcBorders>
          </w:tcPr>
          <w:p w14:paraId="46C81D65"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061C908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0E21112" w14:textId="77777777" w:rsidR="00104D1A" w:rsidRDefault="00104D1A" w:rsidP="00023BDF">
            <w:pPr>
              <w:widowControl w:val="0"/>
              <w:autoSpaceDE w:val="0"/>
              <w:autoSpaceDN w:val="0"/>
              <w:adjustRightInd w:val="0"/>
              <w:spacing w:line="240" w:lineRule="auto"/>
              <w:rPr>
                <w:rFonts w:cs="Calibri"/>
                <w:sz w:val="20"/>
              </w:rPr>
            </w:pPr>
          </w:p>
        </w:tc>
      </w:tr>
      <w:tr w:rsidR="00104D1A" w14:paraId="3845733D"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0F82511" w14:textId="77777777" w:rsidR="00104D1A" w:rsidRDefault="00104D1A" w:rsidP="00023BDF">
            <w:pPr>
              <w:widowControl w:val="0"/>
              <w:autoSpaceDE w:val="0"/>
              <w:autoSpaceDN w:val="0"/>
              <w:adjustRightInd w:val="0"/>
              <w:spacing w:line="240" w:lineRule="auto"/>
              <w:ind w:left="102"/>
              <w:rPr>
                <w:rFonts w:cs="Calibri"/>
                <w:sz w:val="20"/>
              </w:rPr>
            </w:pPr>
            <w:r>
              <w:rPr>
                <w:sz w:val="20"/>
              </w:rPr>
              <w:t>4.10</w:t>
            </w:r>
          </w:p>
        </w:tc>
        <w:tc>
          <w:tcPr>
            <w:tcW w:w="4242" w:type="dxa"/>
            <w:tcBorders>
              <w:top w:val="single" w:sz="4" w:space="0" w:color="000000"/>
              <w:left w:val="single" w:sz="4" w:space="0" w:color="000000"/>
              <w:bottom w:val="single" w:sz="4" w:space="0" w:color="000000"/>
              <w:right w:val="single" w:sz="4" w:space="0" w:color="000000"/>
            </w:tcBorders>
          </w:tcPr>
          <w:p w14:paraId="1AB2B5F9"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Closing head DN200 ANSI 600 class with nozzle kit for pipes ID DN200 - 8"</w:t>
            </w:r>
          </w:p>
        </w:tc>
        <w:tc>
          <w:tcPr>
            <w:tcW w:w="1134" w:type="dxa"/>
            <w:tcBorders>
              <w:top w:val="single" w:sz="4" w:space="0" w:color="000000"/>
              <w:left w:val="single" w:sz="4" w:space="0" w:color="000000"/>
              <w:bottom w:val="single" w:sz="4" w:space="0" w:color="000000"/>
              <w:right w:val="single" w:sz="4" w:space="0" w:color="000000"/>
            </w:tcBorders>
          </w:tcPr>
          <w:p w14:paraId="54FBDF28"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5DACE93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D7C6542" w14:textId="77777777" w:rsidR="00104D1A" w:rsidRDefault="00104D1A" w:rsidP="00023BDF">
            <w:pPr>
              <w:widowControl w:val="0"/>
              <w:autoSpaceDE w:val="0"/>
              <w:autoSpaceDN w:val="0"/>
              <w:adjustRightInd w:val="0"/>
              <w:spacing w:line="240" w:lineRule="auto"/>
              <w:rPr>
                <w:rFonts w:cs="Calibri"/>
                <w:sz w:val="20"/>
              </w:rPr>
            </w:pPr>
          </w:p>
        </w:tc>
      </w:tr>
      <w:tr w:rsidR="00104D1A" w14:paraId="7F485DA8"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B62B1F7" w14:textId="77777777" w:rsidR="00104D1A" w:rsidRDefault="00104D1A" w:rsidP="00023BDF">
            <w:pPr>
              <w:widowControl w:val="0"/>
              <w:autoSpaceDE w:val="0"/>
              <w:autoSpaceDN w:val="0"/>
              <w:adjustRightInd w:val="0"/>
              <w:spacing w:line="240" w:lineRule="auto"/>
              <w:ind w:left="102"/>
              <w:rPr>
                <w:rFonts w:cs="Calibri"/>
                <w:sz w:val="20"/>
              </w:rPr>
            </w:pPr>
            <w:r>
              <w:rPr>
                <w:sz w:val="20"/>
              </w:rPr>
              <w:t>4.11</w:t>
            </w:r>
          </w:p>
        </w:tc>
        <w:tc>
          <w:tcPr>
            <w:tcW w:w="4242" w:type="dxa"/>
            <w:tcBorders>
              <w:top w:val="single" w:sz="4" w:space="0" w:color="000000"/>
              <w:left w:val="single" w:sz="4" w:space="0" w:color="000000"/>
              <w:bottom w:val="single" w:sz="4" w:space="0" w:color="000000"/>
              <w:right w:val="single" w:sz="4" w:space="0" w:color="000000"/>
            </w:tcBorders>
          </w:tcPr>
          <w:p w14:paraId="74524385" w14:textId="77777777" w:rsidR="00104D1A" w:rsidRDefault="00104D1A" w:rsidP="00023BDF">
            <w:pPr>
              <w:widowControl w:val="0"/>
              <w:autoSpaceDE w:val="0"/>
              <w:autoSpaceDN w:val="0"/>
              <w:adjustRightInd w:val="0"/>
              <w:spacing w:before="32" w:line="240" w:lineRule="auto"/>
              <w:ind w:left="100"/>
              <w:rPr>
                <w:rFonts w:cs="Calibri"/>
                <w:sz w:val="20"/>
              </w:rPr>
            </w:pPr>
            <w:r>
              <w:rPr>
                <w:sz w:val="20"/>
              </w:rPr>
              <w:t>Closing head DN300 ANSI 600 class with nozzle kit for pipes ID DN300 - 12"</w:t>
            </w:r>
          </w:p>
        </w:tc>
        <w:tc>
          <w:tcPr>
            <w:tcW w:w="1134" w:type="dxa"/>
            <w:tcBorders>
              <w:top w:val="single" w:sz="4" w:space="0" w:color="000000"/>
              <w:left w:val="single" w:sz="4" w:space="0" w:color="000000"/>
              <w:bottom w:val="single" w:sz="4" w:space="0" w:color="000000"/>
              <w:right w:val="single" w:sz="4" w:space="0" w:color="000000"/>
            </w:tcBorders>
          </w:tcPr>
          <w:p w14:paraId="12F529A6"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24B812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5A753D9" w14:textId="77777777" w:rsidR="00104D1A" w:rsidRDefault="00104D1A" w:rsidP="00023BDF">
            <w:pPr>
              <w:widowControl w:val="0"/>
              <w:autoSpaceDE w:val="0"/>
              <w:autoSpaceDN w:val="0"/>
              <w:adjustRightInd w:val="0"/>
              <w:spacing w:line="240" w:lineRule="auto"/>
              <w:rPr>
                <w:rFonts w:cs="Calibri"/>
                <w:sz w:val="20"/>
              </w:rPr>
            </w:pPr>
          </w:p>
        </w:tc>
      </w:tr>
      <w:tr w:rsidR="00104D1A" w14:paraId="4B97039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63DEE38" w14:textId="77777777" w:rsidR="00104D1A" w:rsidRDefault="00104D1A" w:rsidP="00023BDF">
            <w:pPr>
              <w:widowControl w:val="0"/>
              <w:autoSpaceDE w:val="0"/>
              <w:autoSpaceDN w:val="0"/>
              <w:adjustRightInd w:val="0"/>
              <w:spacing w:line="240" w:lineRule="auto"/>
              <w:ind w:left="102"/>
              <w:rPr>
                <w:rFonts w:cs="Calibri"/>
                <w:sz w:val="20"/>
              </w:rPr>
            </w:pPr>
            <w:r>
              <w:rPr>
                <w:sz w:val="20"/>
              </w:rPr>
              <w:lastRenderedPageBreak/>
              <w:t>4.12</w:t>
            </w:r>
          </w:p>
        </w:tc>
        <w:tc>
          <w:tcPr>
            <w:tcW w:w="4242" w:type="dxa"/>
            <w:tcBorders>
              <w:top w:val="single" w:sz="4" w:space="0" w:color="000000"/>
              <w:left w:val="single" w:sz="4" w:space="0" w:color="000000"/>
              <w:bottom w:val="single" w:sz="4" w:space="0" w:color="000000"/>
              <w:right w:val="single" w:sz="4" w:space="0" w:color="000000"/>
            </w:tcBorders>
          </w:tcPr>
          <w:p w14:paraId="60E89B4E" w14:textId="77777777" w:rsidR="00104D1A" w:rsidRDefault="00104D1A" w:rsidP="00023BDF">
            <w:pPr>
              <w:widowControl w:val="0"/>
              <w:autoSpaceDE w:val="0"/>
              <w:autoSpaceDN w:val="0"/>
              <w:adjustRightInd w:val="0"/>
              <w:spacing w:before="29" w:line="240" w:lineRule="auto"/>
              <w:ind w:left="100"/>
              <w:rPr>
                <w:rFonts w:cs="Calibri"/>
                <w:sz w:val="20"/>
              </w:rPr>
            </w:pPr>
            <w:r>
              <w:rPr>
                <w:sz w:val="20"/>
              </w:rPr>
              <w:t>Closing head DN350 ANSI 600 class with nozzle kit for pipes ID DN350 - 14"</w:t>
            </w:r>
          </w:p>
        </w:tc>
        <w:tc>
          <w:tcPr>
            <w:tcW w:w="1134" w:type="dxa"/>
            <w:tcBorders>
              <w:top w:val="single" w:sz="4" w:space="0" w:color="000000"/>
              <w:left w:val="single" w:sz="4" w:space="0" w:color="000000"/>
              <w:bottom w:val="single" w:sz="4" w:space="0" w:color="000000"/>
              <w:right w:val="single" w:sz="4" w:space="0" w:color="000000"/>
            </w:tcBorders>
          </w:tcPr>
          <w:p w14:paraId="569AEBAE"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050651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7427532" w14:textId="77777777" w:rsidR="00104D1A" w:rsidRDefault="00104D1A" w:rsidP="00023BDF">
            <w:pPr>
              <w:widowControl w:val="0"/>
              <w:autoSpaceDE w:val="0"/>
              <w:autoSpaceDN w:val="0"/>
              <w:adjustRightInd w:val="0"/>
              <w:spacing w:line="240" w:lineRule="auto"/>
              <w:rPr>
                <w:rFonts w:cs="Calibri"/>
                <w:sz w:val="20"/>
              </w:rPr>
            </w:pPr>
          </w:p>
        </w:tc>
      </w:tr>
      <w:tr w:rsidR="00104D1A" w14:paraId="0C6D4477"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B7083A6" w14:textId="77777777" w:rsidR="00104D1A" w:rsidRDefault="00104D1A" w:rsidP="00023BDF">
            <w:pPr>
              <w:widowControl w:val="0"/>
              <w:autoSpaceDE w:val="0"/>
              <w:autoSpaceDN w:val="0"/>
              <w:adjustRightInd w:val="0"/>
              <w:spacing w:line="240" w:lineRule="auto"/>
              <w:ind w:left="102"/>
              <w:rPr>
                <w:rFonts w:cs="Calibri"/>
                <w:sz w:val="20"/>
              </w:rPr>
            </w:pPr>
            <w:r>
              <w:rPr>
                <w:sz w:val="20"/>
              </w:rPr>
              <w:t>4.13</w:t>
            </w:r>
          </w:p>
        </w:tc>
        <w:tc>
          <w:tcPr>
            <w:tcW w:w="4242" w:type="dxa"/>
            <w:tcBorders>
              <w:top w:val="single" w:sz="4" w:space="0" w:color="000000"/>
              <w:left w:val="single" w:sz="4" w:space="0" w:color="000000"/>
              <w:bottom w:val="single" w:sz="4" w:space="0" w:color="000000"/>
              <w:right w:val="single" w:sz="4" w:space="0" w:color="000000"/>
            </w:tcBorders>
          </w:tcPr>
          <w:p w14:paraId="26777D6E" w14:textId="77777777" w:rsidR="00104D1A" w:rsidRDefault="00104D1A" w:rsidP="00023BDF">
            <w:pPr>
              <w:widowControl w:val="0"/>
              <w:autoSpaceDE w:val="0"/>
              <w:autoSpaceDN w:val="0"/>
              <w:adjustRightInd w:val="0"/>
              <w:spacing w:line="240" w:lineRule="auto"/>
              <w:ind w:left="100"/>
              <w:rPr>
                <w:rFonts w:cs="Calibri"/>
                <w:sz w:val="20"/>
              </w:rPr>
            </w:pPr>
            <w:r>
              <w:rPr>
                <w:sz w:val="20"/>
              </w:rPr>
              <w:t>Closing head DN400 OD-406 mm ANSI class 600, with nozzle kit, for pipes ID DN350-16"</w:t>
            </w:r>
          </w:p>
        </w:tc>
        <w:tc>
          <w:tcPr>
            <w:tcW w:w="1134" w:type="dxa"/>
            <w:tcBorders>
              <w:top w:val="single" w:sz="4" w:space="0" w:color="000000"/>
              <w:left w:val="single" w:sz="4" w:space="0" w:color="000000"/>
              <w:bottom w:val="single" w:sz="4" w:space="0" w:color="000000"/>
              <w:right w:val="single" w:sz="4" w:space="0" w:color="000000"/>
            </w:tcBorders>
          </w:tcPr>
          <w:p w14:paraId="51139DD5"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789AC90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51FB4F0" w14:textId="77777777" w:rsidR="00104D1A" w:rsidRDefault="00104D1A" w:rsidP="00023BDF">
            <w:pPr>
              <w:widowControl w:val="0"/>
              <w:autoSpaceDE w:val="0"/>
              <w:autoSpaceDN w:val="0"/>
              <w:adjustRightInd w:val="0"/>
              <w:spacing w:line="240" w:lineRule="auto"/>
              <w:rPr>
                <w:rFonts w:cs="Calibri"/>
                <w:sz w:val="20"/>
              </w:rPr>
            </w:pPr>
          </w:p>
        </w:tc>
      </w:tr>
      <w:tr w:rsidR="00104D1A" w14:paraId="48E885BF"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56E84493" w14:textId="77777777" w:rsidR="00104D1A" w:rsidRDefault="00104D1A" w:rsidP="00023BDF">
            <w:pPr>
              <w:widowControl w:val="0"/>
              <w:autoSpaceDE w:val="0"/>
              <w:autoSpaceDN w:val="0"/>
              <w:adjustRightInd w:val="0"/>
              <w:spacing w:line="240" w:lineRule="auto"/>
              <w:ind w:left="102"/>
              <w:rPr>
                <w:rFonts w:cs="Calibri"/>
                <w:sz w:val="20"/>
              </w:rPr>
            </w:pPr>
            <w:r>
              <w:rPr>
                <w:sz w:val="20"/>
              </w:rPr>
              <w:t>4.14</w:t>
            </w:r>
          </w:p>
        </w:tc>
        <w:tc>
          <w:tcPr>
            <w:tcW w:w="4242" w:type="dxa"/>
            <w:tcBorders>
              <w:top w:val="single" w:sz="4" w:space="0" w:color="000000"/>
              <w:left w:val="single" w:sz="4" w:space="0" w:color="000000"/>
              <w:bottom w:val="single" w:sz="4" w:space="0" w:color="000000"/>
              <w:right w:val="single" w:sz="4" w:space="0" w:color="000000"/>
            </w:tcBorders>
          </w:tcPr>
          <w:p w14:paraId="279B8FD9" w14:textId="77777777" w:rsidR="00104D1A" w:rsidRDefault="00104D1A" w:rsidP="00023BDF">
            <w:pPr>
              <w:widowControl w:val="0"/>
              <w:autoSpaceDE w:val="0"/>
              <w:autoSpaceDN w:val="0"/>
              <w:adjustRightInd w:val="0"/>
              <w:spacing w:line="240" w:lineRule="auto"/>
              <w:ind w:left="100"/>
              <w:rPr>
                <w:rFonts w:cs="Calibri"/>
                <w:sz w:val="20"/>
              </w:rPr>
            </w:pPr>
            <w:r>
              <w:rPr>
                <w:sz w:val="20"/>
              </w:rPr>
              <w:t>Closing head DN400 OD-426 mm ANSI class 600, with nozzle kit, for pipes ID DN350-16"</w:t>
            </w:r>
          </w:p>
        </w:tc>
        <w:tc>
          <w:tcPr>
            <w:tcW w:w="1134" w:type="dxa"/>
            <w:tcBorders>
              <w:top w:val="single" w:sz="4" w:space="0" w:color="000000"/>
              <w:left w:val="single" w:sz="4" w:space="0" w:color="000000"/>
              <w:bottom w:val="single" w:sz="4" w:space="0" w:color="000000"/>
              <w:right w:val="single" w:sz="4" w:space="0" w:color="000000"/>
            </w:tcBorders>
          </w:tcPr>
          <w:p w14:paraId="15EA4682"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579FB86D"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25730737" w14:textId="77777777" w:rsidR="00104D1A" w:rsidRDefault="00104D1A" w:rsidP="00023BDF">
            <w:pPr>
              <w:widowControl w:val="0"/>
              <w:autoSpaceDE w:val="0"/>
              <w:autoSpaceDN w:val="0"/>
              <w:adjustRightInd w:val="0"/>
              <w:spacing w:line="240" w:lineRule="auto"/>
              <w:rPr>
                <w:rFonts w:cs="Calibri"/>
                <w:sz w:val="20"/>
              </w:rPr>
            </w:pPr>
          </w:p>
        </w:tc>
      </w:tr>
      <w:tr w:rsidR="00104D1A" w14:paraId="327C52D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B5FD624" w14:textId="77777777" w:rsidR="00104D1A" w:rsidRDefault="00104D1A" w:rsidP="00023BDF">
            <w:pPr>
              <w:widowControl w:val="0"/>
              <w:autoSpaceDE w:val="0"/>
              <w:autoSpaceDN w:val="0"/>
              <w:adjustRightInd w:val="0"/>
              <w:spacing w:line="240" w:lineRule="auto"/>
              <w:ind w:left="102"/>
              <w:rPr>
                <w:rFonts w:cs="Calibri"/>
                <w:sz w:val="20"/>
              </w:rPr>
            </w:pPr>
            <w:r>
              <w:rPr>
                <w:sz w:val="20"/>
              </w:rPr>
              <w:t>4.15</w:t>
            </w:r>
          </w:p>
        </w:tc>
        <w:tc>
          <w:tcPr>
            <w:tcW w:w="4242" w:type="dxa"/>
            <w:tcBorders>
              <w:top w:val="single" w:sz="4" w:space="0" w:color="000000"/>
              <w:left w:val="single" w:sz="4" w:space="0" w:color="000000"/>
              <w:bottom w:val="single" w:sz="4" w:space="0" w:color="000000"/>
              <w:right w:val="single" w:sz="4" w:space="0" w:color="000000"/>
            </w:tcBorders>
          </w:tcPr>
          <w:p w14:paraId="46A6F02E" w14:textId="77777777" w:rsidR="00104D1A" w:rsidRDefault="00104D1A" w:rsidP="00023BDF">
            <w:pPr>
              <w:widowControl w:val="0"/>
              <w:autoSpaceDE w:val="0"/>
              <w:autoSpaceDN w:val="0"/>
              <w:adjustRightInd w:val="0"/>
              <w:spacing w:before="29" w:line="240" w:lineRule="auto"/>
              <w:ind w:left="100"/>
              <w:rPr>
                <w:rFonts w:cs="Calibri"/>
                <w:sz w:val="20"/>
              </w:rPr>
            </w:pPr>
            <w:r>
              <w:rPr>
                <w:sz w:val="20"/>
              </w:rPr>
              <w:t>4" sealing elements</w:t>
            </w:r>
          </w:p>
        </w:tc>
        <w:tc>
          <w:tcPr>
            <w:tcW w:w="1134" w:type="dxa"/>
            <w:tcBorders>
              <w:top w:val="single" w:sz="4" w:space="0" w:color="000000"/>
              <w:left w:val="single" w:sz="4" w:space="0" w:color="000000"/>
              <w:bottom w:val="single" w:sz="4" w:space="0" w:color="000000"/>
              <w:right w:val="single" w:sz="4" w:space="0" w:color="000000"/>
            </w:tcBorders>
          </w:tcPr>
          <w:p w14:paraId="0D58EB08"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273D4EF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60B81B7" w14:textId="77777777" w:rsidR="00104D1A" w:rsidRDefault="00104D1A" w:rsidP="00023BDF">
            <w:pPr>
              <w:widowControl w:val="0"/>
              <w:autoSpaceDE w:val="0"/>
              <w:autoSpaceDN w:val="0"/>
              <w:adjustRightInd w:val="0"/>
              <w:spacing w:line="240" w:lineRule="auto"/>
              <w:rPr>
                <w:rFonts w:cs="Calibri"/>
                <w:sz w:val="20"/>
              </w:rPr>
            </w:pPr>
          </w:p>
        </w:tc>
      </w:tr>
      <w:tr w:rsidR="00104D1A" w14:paraId="42094029"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682408B" w14:textId="77777777" w:rsidR="00104D1A" w:rsidRDefault="00104D1A" w:rsidP="00023BDF">
            <w:pPr>
              <w:widowControl w:val="0"/>
              <w:autoSpaceDE w:val="0"/>
              <w:autoSpaceDN w:val="0"/>
              <w:adjustRightInd w:val="0"/>
              <w:spacing w:line="240" w:lineRule="auto"/>
              <w:ind w:left="102"/>
              <w:rPr>
                <w:rFonts w:cs="Calibri"/>
                <w:sz w:val="20"/>
              </w:rPr>
            </w:pPr>
            <w:r>
              <w:rPr>
                <w:sz w:val="20"/>
              </w:rPr>
              <w:t>4.16</w:t>
            </w:r>
          </w:p>
        </w:tc>
        <w:tc>
          <w:tcPr>
            <w:tcW w:w="4242" w:type="dxa"/>
            <w:tcBorders>
              <w:top w:val="single" w:sz="4" w:space="0" w:color="000000"/>
              <w:left w:val="single" w:sz="4" w:space="0" w:color="000000"/>
              <w:bottom w:val="single" w:sz="4" w:space="0" w:color="000000"/>
              <w:right w:val="single" w:sz="4" w:space="0" w:color="000000"/>
            </w:tcBorders>
          </w:tcPr>
          <w:p w14:paraId="2DF2F0CF"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6" sealing elements</w:t>
            </w:r>
          </w:p>
        </w:tc>
        <w:tc>
          <w:tcPr>
            <w:tcW w:w="1134" w:type="dxa"/>
            <w:tcBorders>
              <w:top w:val="single" w:sz="4" w:space="0" w:color="000000"/>
              <w:left w:val="single" w:sz="4" w:space="0" w:color="000000"/>
              <w:bottom w:val="single" w:sz="4" w:space="0" w:color="000000"/>
              <w:right w:val="single" w:sz="4" w:space="0" w:color="000000"/>
            </w:tcBorders>
          </w:tcPr>
          <w:p w14:paraId="5C0D06A5" w14:textId="77777777" w:rsidR="00104D1A" w:rsidRDefault="00104D1A" w:rsidP="00023BDF">
            <w:pPr>
              <w:widowControl w:val="0"/>
              <w:autoSpaceDE w:val="0"/>
              <w:autoSpaceDN w:val="0"/>
              <w:adjustRightInd w:val="0"/>
              <w:spacing w:before="15"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7AC4D2C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BD769F8" w14:textId="77777777" w:rsidR="00104D1A" w:rsidRDefault="00104D1A" w:rsidP="00023BDF">
            <w:pPr>
              <w:widowControl w:val="0"/>
              <w:autoSpaceDE w:val="0"/>
              <w:autoSpaceDN w:val="0"/>
              <w:adjustRightInd w:val="0"/>
              <w:spacing w:line="240" w:lineRule="auto"/>
              <w:rPr>
                <w:rFonts w:cs="Calibri"/>
                <w:sz w:val="20"/>
              </w:rPr>
            </w:pPr>
          </w:p>
        </w:tc>
      </w:tr>
      <w:tr w:rsidR="00104D1A" w14:paraId="1BAC2A60"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77EF427A" w14:textId="77777777" w:rsidR="00104D1A" w:rsidRDefault="00104D1A" w:rsidP="00023BDF">
            <w:pPr>
              <w:widowControl w:val="0"/>
              <w:autoSpaceDE w:val="0"/>
              <w:autoSpaceDN w:val="0"/>
              <w:adjustRightInd w:val="0"/>
              <w:spacing w:line="240" w:lineRule="auto"/>
              <w:ind w:left="102"/>
              <w:rPr>
                <w:rFonts w:cs="Calibri"/>
                <w:sz w:val="20"/>
              </w:rPr>
            </w:pPr>
            <w:r>
              <w:rPr>
                <w:sz w:val="20"/>
              </w:rPr>
              <w:t>4.17</w:t>
            </w:r>
          </w:p>
        </w:tc>
        <w:tc>
          <w:tcPr>
            <w:tcW w:w="4242" w:type="dxa"/>
            <w:tcBorders>
              <w:top w:val="single" w:sz="4" w:space="0" w:color="000000"/>
              <w:left w:val="single" w:sz="4" w:space="0" w:color="000000"/>
              <w:bottom w:val="single" w:sz="4" w:space="0" w:color="000000"/>
              <w:right w:val="single" w:sz="4" w:space="0" w:color="000000"/>
            </w:tcBorders>
          </w:tcPr>
          <w:p w14:paraId="30D63D81"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8" sealing elements</w:t>
            </w:r>
          </w:p>
        </w:tc>
        <w:tc>
          <w:tcPr>
            <w:tcW w:w="1134" w:type="dxa"/>
            <w:tcBorders>
              <w:top w:val="single" w:sz="4" w:space="0" w:color="000000"/>
              <w:left w:val="single" w:sz="4" w:space="0" w:color="000000"/>
              <w:bottom w:val="single" w:sz="4" w:space="0" w:color="000000"/>
              <w:right w:val="single" w:sz="4" w:space="0" w:color="000000"/>
            </w:tcBorders>
          </w:tcPr>
          <w:p w14:paraId="26024905"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40B7FF6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DCE3AA1" w14:textId="77777777" w:rsidR="00104D1A" w:rsidRDefault="00104D1A" w:rsidP="00023BDF">
            <w:pPr>
              <w:widowControl w:val="0"/>
              <w:autoSpaceDE w:val="0"/>
              <w:autoSpaceDN w:val="0"/>
              <w:adjustRightInd w:val="0"/>
              <w:spacing w:line="240" w:lineRule="auto"/>
              <w:rPr>
                <w:rFonts w:cs="Calibri"/>
                <w:sz w:val="20"/>
              </w:rPr>
            </w:pPr>
          </w:p>
        </w:tc>
      </w:tr>
      <w:tr w:rsidR="00104D1A" w14:paraId="4CC97A6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36E27054" w14:textId="77777777" w:rsidR="00104D1A" w:rsidRDefault="00104D1A" w:rsidP="00023BDF">
            <w:pPr>
              <w:widowControl w:val="0"/>
              <w:autoSpaceDE w:val="0"/>
              <w:autoSpaceDN w:val="0"/>
              <w:adjustRightInd w:val="0"/>
              <w:spacing w:line="240" w:lineRule="auto"/>
              <w:ind w:left="102"/>
              <w:rPr>
                <w:rFonts w:cs="Calibri"/>
                <w:sz w:val="20"/>
              </w:rPr>
            </w:pPr>
            <w:r>
              <w:rPr>
                <w:sz w:val="20"/>
              </w:rPr>
              <w:t>4.18</w:t>
            </w:r>
          </w:p>
        </w:tc>
        <w:tc>
          <w:tcPr>
            <w:tcW w:w="4242" w:type="dxa"/>
            <w:tcBorders>
              <w:top w:val="single" w:sz="4" w:space="0" w:color="000000"/>
              <w:left w:val="single" w:sz="4" w:space="0" w:color="000000"/>
              <w:bottom w:val="single" w:sz="4" w:space="0" w:color="000000"/>
              <w:right w:val="single" w:sz="4" w:space="0" w:color="000000"/>
            </w:tcBorders>
          </w:tcPr>
          <w:p w14:paraId="27FC1CFC"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10" sealing elements</w:t>
            </w:r>
          </w:p>
        </w:tc>
        <w:tc>
          <w:tcPr>
            <w:tcW w:w="1134" w:type="dxa"/>
            <w:tcBorders>
              <w:top w:val="single" w:sz="4" w:space="0" w:color="000000"/>
              <w:left w:val="single" w:sz="4" w:space="0" w:color="000000"/>
              <w:bottom w:val="single" w:sz="4" w:space="0" w:color="000000"/>
              <w:right w:val="single" w:sz="4" w:space="0" w:color="000000"/>
            </w:tcBorders>
          </w:tcPr>
          <w:p w14:paraId="0DF0BA8E"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6731863E"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1F7DC40" w14:textId="77777777" w:rsidR="00104D1A" w:rsidRDefault="00104D1A" w:rsidP="00023BDF">
            <w:pPr>
              <w:widowControl w:val="0"/>
              <w:autoSpaceDE w:val="0"/>
              <w:autoSpaceDN w:val="0"/>
              <w:adjustRightInd w:val="0"/>
              <w:spacing w:line="240" w:lineRule="auto"/>
              <w:rPr>
                <w:rFonts w:cs="Calibri"/>
                <w:sz w:val="20"/>
              </w:rPr>
            </w:pPr>
          </w:p>
        </w:tc>
      </w:tr>
      <w:tr w:rsidR="00104D1A" w14:paraId="0590D1B3"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868FA9C" w14:textId="77777777" w:rsidR="00104D1A" w:rsidRDefault="00104D1A" w:rsidP="00023BDF">
            <w:pPr>
              <w:widowControl w:val="0"/>
              <w:autoSpaceDE w:val="0"/>
              <w:autoSpaceDN w:val="0"/>
              <w:adjustRightInd w:val="0"/>
              <w:spacing w:line="240" w:lineRule="auto"/>
              <w:ind w:left="102"/>
              <w:rPr>
                <w:rFonts w:cs="Calibri"/>
                <w:sz w:val="20"/>
              </w:rPr>
            </w:pPr>
            <w:r>
              <w:rPr>
                <w:sz w:val="20"/>
              </w:rPr>
              <w:t>4.20</w:t>
            </w:r>
          </w:p>
        </w:tc>
        <w:tc>
          <w:tcPr>
            <w:tcW w:w="4242" w:type="dxa"/>
            <w:tcBorders>
              <w:top w:val="single" w:sz="4" w:space="0" w:color="000000"/>
              <w:left w:val="single" w:sz="4" w:space="0" w:color="000000"/>
              <w:bottom w:val="single" w:sz="4" w:space="0" w:color="000000"/>
              <w:right w:val="single" w:sz="4" w:space="0" w:color="000000"/>
            </w:tcBorders>
          </w:tcPr>
          <w:p w14:paraId="1E6319ED"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12" sealing elements</w:t>
            </w:r>
          </w:p>
        </w:tc>
        <w:tc>
          <w:tcPr>
            <w:tcW w:w="1134" w:type="dxa"/>
            <w:tcBorders>
              <w:top w:val="single" w:sz="4" w:space="0" w:color="000000"/>
              <w:left w:val="single" w:sz="4" w:space="0" w:color="000000"/>
              <w:bottom w:val="single" w:sz="4" w:space="0" w:color="000000"/>
              <w:right w:val="single" w:sz="4" w:space="0" w:color="000000"/>
            </w:tcBorders>
          </w:tcPr>
          <w:p w14:paraId="5AE6581C"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51CF2128"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237E675" w14:textId="77777777" w:rsidR="00104D1A" w:rsidRDefault="00104D1A" w:rsidP="00023BDF">
            <w:pPr>
              <w:widowControl w:val="0"/>
              <w:autoSpaceDE w:val="0"/>
              <w:autoSpaceDN w:val="0"/>
              <w:adjustRightInd w:val="0"/>
              <w:spacing w:line="240" w:lineRule="auto"/>
              <w:rPr>
                <w:rFonts w:cs="Calibri"/>
                <w:sz w:val="20"/>
              </w:rPr>
            </w:pPr>
          </w:p>
        </w:tc>
      </w:tr>
      <w:tr w:rsidR="00104D1A" w14:paraId="53D301AA"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1FC9868A" w14:textId="77777777" w:rsidR="00104D1A" w:rsidRDefault="00104D1A" w:rsidP="00023BDF">
            <w:pPr>
              <w:widowControl w:val="0"/>
              <w:autoSpaceDE w:val="0"/>
              <w:autoSpaceDN w:val="0"/>
              <w:adjustRightInd w:val="0"/>
              <w:spacing w:line="240" w:lineRule="auto"/>
              <w:ind w:left="102"/>
              <w:rPr>
                <w:rFonts w:cs="Calibri"/>
                <w:sz w:val="20"/>
              </w:rPr>
            </w:pPr>
            <w:r>
              <w:rPr>
                <w:sz w:val="20"/>
              </w:rPr>
              <w:t>4.21</w:t>
            </w:r>
          </w:p>
        </w:tc>
        <w:tc>
          <w:tcPr>
            <w:tcW w:w="4242" w:type="dxa"/>
            <w:tcBorders>
              <w:top w:val="single" w:sz="4" w:space="0" w:color="000000"/>
              <w:left w:val="single" w:sz="4" w:space="0" w:color="000000"/>
              <w:bottom w:val="single" w:sz="4" w:space="0" w:color="000000"/>
              <w:right w:val="single" w:sz="4" w:space="0" w:color="000000"/>
            </w:tcBorders>
          </w:tcPr>
          <w:p w14:paraId="113B0CB1"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14" sealing elements</w:t>
            </w:r>
          </w:p>
        </w:tc>
        <w:tc>
          <w:tcPr>
            <w:tcW w:w="1134" w:type="dxa"/>
            <w:tcBorders>
              <w:top w:val="single" w:sz="4" w:space="0" w:color="000000"/>
              <w:left w:val="single" w:sz="4" w:space="0" w:color="000000"/>
              <w:bottom w:val="single" w:sz="4" w:space="0" w:color="000000"/>
              <w:right w:val="single" w:sz="4" w:space="0" w:color="000000"/>
            </w:tcBorders>
          </w:tcPr>
          <w:p w14:paraId="21628A64"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5C63D89F"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7D7A31BC" w14:textId="77777777" w:rsidR="00104D1A" w:rsidRDefault="00104D1A" w:rsidP="00023BDF">
            <w:pPr>
              <w:widowControl w:val="0"/>
              <w:autoSpaceDE w:val="0"/>
              <w:autoSpaceDN w:val="0"/>
              <w:adjustRightInd w:val="0"/>
              <w:spacing w:line="240" w:lineRule="auto"/>
              <w:rPr>
                <w:rFonts w:cs="Calibri"/>
                <w:sz w:val="20"/>
              </w:rPr>
            </w:pPr>
          </w:p>
        </w:tc>
      </w:tr>
      <w:tr w:rsidR="00104D1A" w14:paraId="50EDAEE1"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60F3C713" w14:textId="77777777" w:rsidR="00104D1A" w:rsidRDefault="00104D1A" w:rsidP="00023BDF">
            <w:pPr>
              <w:widowControl w:val="0"/>
              <w:autoSpaceDE w:val="0"/>
              <w:autoSpaceDN w:val="0"/>
              <w:adjustRightInd w:val="0"/>
              <w:spacing w:line="240" w:lineRule="auto"/>
              <w:ind w:left="102"/>
              <w:rPr>
                <w:rFonts w:cs="Calibri"/>
                <w:sz w:val="20"/>
              </w:rPr>
            </w:pPr>
            <w:r>
              <w:rPr>
                <w:sz w:val="20"/>
              </w:rPr>
              <w:t>4.22</w:t>
            </w:r>
          </w:p>
        </w:tc>
        <w:tc>
          <w:tcPr>
            <w:tcW w:w="4242" w:type="dxa"/>
            <w:tcBorders>
              <w:top w:val="single" w:sz="4" w:space="0" w:color="000000"/>
              <w:left w:val="single" w:sz="4" w:space="0" w:color="000000"/>
              <w:bottom w:val="single" w:sz="4" w:space="0" w:color="000000"/>
              <w:right w:val="single" w:sz="4" w:space="0" w:color="000000"/>
            </w:tcBorders>
          </w:tcPr>
          <w:p w14:paraId="03290876" w14:textId="77777777" w:rsidR="00104D1A" w:rsidRDefault="00104D1A" w:rsidP="00023BDF">
            <w:pPr>
              <w:widowControl w:val="0"/>
              <w:autoSpaceDE w:val="0"/>
              <w:autoSpaceDN w:val="0"/>
              <w:adjustRightInd w:val="0"/>
              <w:spacing w:before="31" w:line="240" w:lineRule="auto"/>
              <w:ind w:left="100"/>
              <w:rPr>
                <w:rFonts w:cs="Calibri"/>
                <w:sz w:val="20"/>
              </w:rPr>
            </w:pPr>
            <w:r>
              <w:rPr>
                <w:sz w:val="20"/>
              </w:rPr>
              <w:t>16" sealing elements</w:t>
            </w:r>
          </w:p>
        </w:tc>
        <w:tc>
          <w:tcPr>
            <w:tcW w:w="1134" w:type="dxa"/>
            <w:tcBorders>
              <w:top w:val="single" w:sz="4" w:space="0" w:color="000000"/>
              <w:left w:val="single" w:sz="4" w:space="0" w:color="000000"/>
              <w:bottom w:val="single" w:sz="4" w:space="0" w:color="000000"/>
              <w:right w:val="single" w:sz="4" w:space="0" w:color="000000"/>
            </w:tcBorders>
          </w:tcPr>
          <w:p w14:paraId="58364133"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3470336C"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4F71844F" w14:textId="77777777" w:rsidR="00104D1A" w:rsidRDefault="00104D1A" w:rsidP="00023BDF">
            <w:pPr>
              <w:widowControl w:val="0"/>
              <w:autoSpaceDE w:val="0"/>
              <w:autoSpaceDN w:val="0"/>
              <w:adjustRightInd w:val="0"/>
              <w:spacing w:line="240" w:lineRule="auto"/>
              <w:rPr>
                <w:rFonts w:cs="Calibri"/>
                <w:sz w:val="20"/>
              </w:rPr>
            </w:pPr>
          </w:p>
        </w:tc>
      </w:tr>
      <w:tr w:rsidR="00104D1A" w14:paraId="759CAEE8" w14:textId="77777777" w:rsidTr="00BB5B16">
        <w:trPr>
          <w:trHeight w:val="227"/>
        </w:trPr>
        <w:tc>
          <w:tcPr>
            <w:tcW w:w="1145" w:type="dxa"/>
            <w:tcBorders>
              <w:top w:val="single" w:sz="4" w:space="0" w:color="000000"/>
              <w:left w:val="single" w:sz="4" w:space="0" w:color="000000"/>
              <w:bottom w:val="single" w:sz="4" w:space="0" w:color="000000"/>
              <w:right w:val="single" w:sz="4" w:space="0" w:color="000000"/>
            </w:tcBorders>
          </w:tcPr>
          <w:p w14:paraId="495AC1F5" w14:textId="77777777" w:rsidR="00104D1A" w:rsidRDefault="00104D1A" w:rsidP="00023BDF">
            <w:pPr>
              <w:widowControl w:val="0"/>
              <w:autoSpaceDE w:val="0"/>
              <w:autoSpaceDN w:val="0"/>
              <w:adjustRightInd w:val="0"/>
              <w:spacing w:line="240" w:lineRule="auto"/>
              <w:ind w:left="102"/>
              <w:rPr>
                <w:rFonts w:cs="Calibri"/>
                <w:sz w:val="20"/>
              </w:rPr>
            </w:pPr>
            <w:r>
              <w:rPr>
                <w:sz w:val="20"/>
              </w:rPr>
              <w:t>4.23</w:t>
            </w:r>
          </w:p>
        </w:tc>
        <w:tc>
          <w:tcPr>
            <w:tcW w:w="4242" w:type="dxa"/>
            <w:tcBorders>
              <w:top w:val="single" w:sz="4" w:space="0" w:color="000000"/>
              <w:left w:val="single" w:sz="4" w:space="0" w:color="000000"/>
              <w:bottom w:val="single" w:sz="4" w:space="0" w:color="000000"/>
              <w:right w:val="single" w:sz="4" w:space="0" w:color="000000"/>
            </w:tcBorders>
          </w:tcPr>
          <w:p w14:paraId="39CFB423" w14:textId="77777777" w:rsidR="00104D1A" w:rsidRPr="00104D1A" w:rsidRDefault="00104D1A" w:rsidP="00023BDF">
            <w:pPr>
              <w:widowControl w:val="0"/>
              <w:autoSpaceDE w:val="0"/>
              <w:autoSpaceDN w:val="0"/>
              <w:adjustRightInd w:val="0"/>
              <w:spacing w:before="31" w:line="240" w:lineRule="auto"/>
              <w:ind w:left="100"/>
              <w:rPr>
                <w:rFonts w:cs="Calibri"/>
                <w:sz w:val="20"/>
              </w:rPr>
            </w:pPr>
            <w:r>
              <w:rPr>
                <w:sz w:val="20"/>
              </w:rPr>
              <w:t>17" Sealing elements, for pipe OD 426 mm</w:t>
            </w:r>
          </w:p>
        </w:tc>
        <w:tc>
          <w:tcPr>
            <w:tcW w:w="1134" w:type="dxa"/>
            <w:tcBorders>
              <w:top w:val="single" w:sz="4" w:space="0" w:color="000000"/>
              <w:left w:val="single" w:sz="4" w:space="0" w:color="000000"/>
              <w:bottom w:val="single" w:sz="4" w:space="0" w:color="000000"/>
              <w:right w:val="single" w:sz="4" w:space="0" w:color="000000"/>
            </w:tcBorders>
          </w:tcPr>
          <w:p w14:paraId="703E7E46" w14:textId="77777777" w:rsidR="00104D1A" w:rsidRDefault="00104D1A" w:rsidP="00023BDF">
            <w:pPr>
              <w:widowControl w:val="0"/>
              <w:autoSpaceDE w:val="0"/>
              <w:autoSpaceDN w:val="0"/>
              <w:adjustRightInd w:val="0"/>
              <w:spacing w:line="240" w:lineRule="auto"/>
              <w:ind w:left="100"/>
              <w:rPr>
                <w:rFonts w:cs="Calibri"/>
                <w:sz w:val="20"/>
              </w:rPr>
            </w:pPr>
            <w:r>
              <w:rPr>
                <w:sz w:val="20"/>
              </w:rPr>
              <w:t>4 pcs.</w:t>
            </w:r>
          </w:p>
        </w:tc>
        <w:tc>
          <w:tcPr>
            <w:tcW w:w="1559" w:type="dxa"/>
            <w:tcBorders>
              <w:top w:val="single" w:sz="4" w:space="0" w:color="000000"/>
              <w:left w:val="single" w:sz="4" w:space="0" w:color="000000"/>
              <w:bottom w:val="single" w:sz="4" w:space="0" w:color="000000"/>
              <w:right w:val="single" w:sz="4" w:space="0" w:color="000000"/>
            </w:tcBorders>
          </w:tcPr>
          <w:p w14:paraId="287F4249"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51EB1ED" w14:textId="77777777" w:rsidR="00104D1A" w:rsidRDefault="00104D1A" w:rsidP="00023BDF">
            <w:pPr>
              <w:widowControl w:val="0"/>
              <w:autoSpaceDE w:val="0"/>
              <w:autoSpaceDN w:val="0"/>
              <w:adjustRightInd w:val="0"/>
              <w:spacing w:line="240" w:lineRule="auto"/>
              <w:rPr>
                <w:rFonts w:cs="Calibri"/>
                <w:sz w:val="20"/>
              </w:rPr>
            </w:pPr>
          </w:p>
        </w:tc>
      </w:tr>
      <w:tr w:rsidR="00104D1A" w14:paraId="5A678CE7" w14:textId="77777777" w:rsidTr="00BB5B16">
        <w:trPr>
          <w:trHeight w:hRule="exact" w:val="265"/>
        </w:trPr>
        <w:tc>
          <w:tcPr>
            <w:tcW w:w="1145" w:type="dxa"/>
            <w:tcBorders>
              <w:top w:val="single" w:sz="4" w:space="0" w:color="000000"/>
              <w:left w:val="single" w:sz="4" w:space="0" w:color="000000"/>
              <w:bottom w:val="single" w:sz="4" w:space="0" w:color="000000"/>
              <w:right w:val="single" w:sz="4" w:space="0" w:color="000000"/>
            </w:tcBorders>
          </w:tcPr>
          <w:p w14:paraId="16EEE402" w14:textId="77777777" w:rsidR="00104D1A" w:rsidRDefault="00104D1A" w:rsidP="00023BDF">
            <w:pPr>
              <w:widowControl w:val="0"/>
              <w:autoSpaceDE w:val="0"/>
              <w:autoSpaceDN w:val="0"/>
              <w:adjustRightInd w:val="0"/>
              <w:spacing w:line="240" w:lineRule="auto"/>
              <w:ind w:left="102"/>
              <w:rPr>
                <w:rFonts w:cs="Calibri"/>
                <w:sz w:val="20"/>
              </w:rPr>
            </w:pPr>
            <w:r>
              <w:rPr>
                <w:b/>
                <w:sz w:val="20"/>
              </w:rPr>
              <w:t>5.</w:t>
            </w:r>
          </w:p>
        </w:tc>
        <w:tc>
          <w:tcPr>
            <w:tcW w:w="8636" w:type="dxa"/>
            <w:gridSpan w:val="4"/>
            <w:tcBorders>
              <w:top w:val="single" w:sz="4" w:space="0" w:color="000000"/>
              <w:left w:val="single" w:sz="4" w:space="0" w:color="000000"/>
              <w:bottom w:val="single" w:sz="4" w:space="0" w:color="000000"/>
              <w:right w:val="single" w:sz="4" w:space="0" w:color="000000"/>
            </w:tcBorders>
          </w:tcPr>
          <w:p w14:paraId="65ADDF97" w14:textId="77777777" w:rsidR="00104D1A" w:rsidRDefault="00104D1A" w:rsidP="00023BDF">
            <w:pPr>
              <w:widowControl w:val="0"/>
              <w:autoSpaceDE w:val="0"/>
              <w:autoSpaceDN w:val="0"/>
              <w:adjustRightInd w:val="0"/>
              <w:spacing w:line="240" w:lineRule="auto"/>
              <w:rPr>
                <w:rFonts w:cs="Calibri"/>
                <w:sz w:val="20"/>
              </w:rPr>
            </w:pPr>
            <w:r>
              <w:rPr>
                <w:b/>
                <w:sz w:val="20"/>
              </w:rPr>
              <w:t>Sandwich valves from DN100-4" to DN400-16" ANSI 600 class</w:t>
            </w:r>
          </w:p>
        </w:tc>
      </w:tr>
      <w:tr w:rsidR="00104D1A" w14:paraId="4343B7E0"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51956D15" w14:textId="77777777" w:rsidR="00104D1A" w:rsidRDefault="00104D1A" w:rsidP="00023BDF">
            <w:pPr>
              <w:widowControl w:val="0"/>
              <w:autoSpaceDE w:val="0"/>
              <w:autoSpaceDN w:val="0"/>
              <w:adjustRightInd w:val="0"/>
              <w:spacing w:line="240" w:lineRule="auto"/>
              <w:ind w:left="102"/>
              <w:rPr>
                <w:rFonts w:cs="Calibri"/>
                <w:sz w:val="20"/>
              </w:rPr>
            </w:pPr>
            <w:r>
              <w:rPr>
                <w:sz w:val="20"/>
              </w:rPr>
              <w:t>5.1.</w:t>
            </w:r>
          </w:p>
        </w:tc>
        <w:tc>
          <w:tcPr>
            <w:tcW w:w="4242" w:type="dxa"/>
            <w:tcBorders>
              <w:top w:val="single" w:sz="4" w:space="0" w:color="000000"/>
              <w:left w:val="single" w:sz="4" w:space="0" w:color="000000"/>
              <w:bottom w:val="single" w:sz="4" w:space="0" w:color="000000"/>
              <w:right w:val="single" w:sz="4" w:space="0" w:color="000000"/>
            </w:tcBorders>
          </w:tcPr>
          <w:p w14:paraId="6C869F6F"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Sandwich valve DN100 - 4" ANSI 600 class</w:t>
            </w:r>
          </w:p>
        </w:tc>
        <w:tc>
          <w:tcPr>
            <w:tcW w:w="1134" w:type="dxa"/>
            <w:tcBorders>
              <w:top w:val="single" w:sz="4" w:space="0" w:color="000000"/>
              <w:left w:val="single" w:sz="4" w:space="0" w:color="000000"/>
              <w:bottom w:val="single" w:sz="4" w:space="0" w:color="000000"/>
              <w:right w:val="single" w:sz="4" w:space="0" w:color="000000"/>
            </w:tcBorders>
          </w:tcPr>
          <w:p w14:paraId="039F593E"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32F5301"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98FF8AD" w14:textId="77777777" w:rsidR="00104D1A" w:rsidRDefault="00104D1A" w:rsidP="00023BDF">
            <w:pPr>
              <w:widowControl w:val="0"/>
              <w:autoSpaceDE w:val="0"/>
              <w:autoSpaceDN w:val="0"/>
              <w:adjustRightInd w:val="0"/>
              <w:spacing w:line="240" w:lineRule="auto"/>
              <w:rPr>
                <w:rFonts w:cs="Calibri"/>
                <w:sz w:val="20"/>
              </w:rPr>
            </w:pPr>
          </w:p>
        </w:tc>
      </w:tr>
      <w:tr w:rsidR="00104D1A" w14:paraId="47D5F76D"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17F1DA9A" w14:textId="77777777" w:rsidR="00104D1A" w:rsidRDefault="00104D1A" w:rsidP="00023BDF">
            <w:pPr>
              <w:widowControl w:val="0"/>
              <w:autoSpaceDE w:val="0"/>
              <w:autoSpaceDN w:val="0"/>
              <w:adjustRightInd w:val="0"/>
              <w:spacing w:line="240" w:lineRule="auto"/>
              <w:ind w:left="102"/>
              <w:rPr>
                <w:rFonts w:cs="Calibri"/>
                <w:sz w:val="20"/>
              </w:rPr>
            </w:pPr>
            <w:r>
              <w:rPr>
                <w:sz w:val="20"/>
              </w:rPr>
              <w:t>5.2.</w:t>
            </w:r>
          </w:p>
        </w:tc>
        <w:tc>
          <w:tcPr>
            <w:tcW w:w="4242" w:type="dxa"/>
            <w:tcBorders>
              <w:top w:val="single" w:sz="4" w:space="0" w:color="000000"/>
              <w:left w:val="single" w:sz="4" w:space="0" w:color="000000"/>
              <w:bottom w:val="single" w:sz="4" w:space="0" w:color="000000"/>
              <w:right w:val="single" w:sz="4" w:space="0" w:color="000000"/>
            </w:tcBorders>
          </w:tcPr>
          <w:p w14:paraId="345C11B3"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Sandwich valve DN150 - 6" ANSI 600 class</w:t>
            </w:r>
          </w:p>
        </w:tc>
        <w:tc>
          <w:tcPr>
            <w:tcW w:w="1134" w:type="dxa"/>
            <w:tcBorders>
              <w:top w:val="single" w:sz="4" w:space="0" w:color="000000"/>
              <w:left w:val="single" w:sz="4" w:space="0" w:color="000000"/>
              <w:bottom w:val="single" w:sz="4" w:space="0" w:color="000000"/>
              <w:right w:val="single" w:sz="4" w:space="0" w:color="000000"/>
            </w:tcBorders>
          </w:tcPr>
          <w:p w14:paraId="4B1FCC01"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DE2233F"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76EFC69" w14:textId="77777777" w:rsidR="00104D1A" w:rsidRDefault="00104D1A" w:rsidP="00023BDF">
            <w:pPr>
              <w:widowControl w:val="0"/>
              <w:autoSpaceDE w:val="0"/>
              <w:autoSpaceDN w:val="0"/>
              <w:adjustRightInd w:val="0"/>
              <w:spacing w:line="240" w:lineRule="auto"/>
              <w:rPr>
                <w:rFonts w:cs="Calibri"/>
                <w:sz w:val="20"/>
              </w:rPr>
            </w:pPr>
          </w:p>
        </w:tc>
      </w:tr>
      <w:tr w:rsidR="00104D1A" w14:paraId="7ECD7C37"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7681DBAC" w14:textId="77777777" w:rsidR="00104D1A" w:rsidRDefault="00104D1A" w:rsidP="00023BDF">
            <w:pPr>
              <w:widowControl w:val="0"/>
              <w:autoSpaceDE w:val="0"/>
              <w:autoSpaceDN w:val="0"/>
              <w:adjustRightInd w:val="0"/>
              <w:spacing w:line="240" w:lineRule="auto"/>
              <w:ind w:left="102"/>
              <w:rPr>
                <w:rFonts w:cs="Calibri"/>
                <w:sz w:val="20"/>
              </w:rPr>
            </w:pPr>
            <w:r>
              <w:rPr>
                <w:sz w:val="20"/>
              </w:rPr>
              <w:t>5.3.</w:t>
            </w:r>
          </w:p>
        </w:tc>
        <w:tc>
          <w:tcPr>
            <w:tcW w:w="4242" w:type="dxa"/>
            <w:tcBorders>
              <w:top w:val="single" w:sz="4" w:space="0" w:color="000000"/>
              <w:left w:val="single" w:sz="4" w:space="0" w:color="000000"/>
              <w:bottom w:val="single" w:sz="4" w:space="0" w:color="000000"/>
              <w:right w:val="single" w:sz="4" w:space="0" w:color="000000"/>
            </w:tcBorders>
          </w:tcPr>
          <w:p w14:paraId="6ED555D6"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Sandwich valve DN200 - 8" ANSI 600 class</w:t>
            </w:r>
          </w:p>
        </w:tc>
        <w:tc>
          <w:tcPr>
            <w:tcW w:w="1134" w:type="dxa"/>
            <w:tcBorders>
              <w:top w:val="single" w:sz="4" w:space="0" w:color="000000"/>
              <w:left w:val="single" w:sz="4" w:space="0" w:color="000000"/>
              <w:bottom w:val="single" w:sz="4" w:space="0" w:color="000000"/>
              <w:right w:val="single" w:sz="4" w:space="0" w:color="000000"/>
            </w:tcBorders>
          </w:tcPr>
          <w:p w14:paraId="094AD26E"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167777CB"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003B5235" w14:textId="77777777" w:rsidR="00104D1A" w:rsidRDefault="00104D1A" w:rsidP="00023BDF">
            <w:pPr>
              <w:widowControl w:val="0"/>
              <w:autoSpaceDE w:val="0"/>
              <w:autoSpaceDN w:val="0"/>
              <w:adjustRightInd w:val="0"/>
              <w:spacing w:line="240" w:lineRule="auto"/>
              <w:rPr>
                <w:rFonts w:cs="Calibri"/>
                <w:sz w:val="20"/>
              </w:rPr>
            </w:pPr>
          </w:p>
        </w:tc>
      </w:tr>
      <w:tr w:rsidR="00104D1A" w14:paraId="063A6B29"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2C233654" w14:textId="77777777" w:rsidR="00104D1A" w:rsidRDefault="00104D1A" w:rsidP="00023BDF">
            <w:pPr>
              <w:widowControl w:val="0"/>
              <w:autoSpaceDE w:val="0"/>
              <w:autoSpaceDN w:val="0"/>
              <w:adjustRightInd w:val="0"/>
              <w:spacing w:line="240" w:lineRule="auto"/>
              <w:ind w:left="102"/>
              <w:rPr>
                <w:rFonts w:cs="Calibri"/>
                <w:sz w:val="20"/>
              </w:rPr>
            </w:pPr>
            <w:r>
              <w:rPr>
                <w:sz w:val="20"/>
              </w:rPr>
              <w:t>5.4.</w:t>
            </w:r>
          </w:p>
        </w:tc>
        <w:tc>
          <w:tcPr>
            <w:tcW w:w="4242" w:type="dxa"/>
            <w:tcBorders>
              <w:top w:val="single" w:sz="4" w:space="0" w:color="000000"/>
              <w:left w:val="single" w:sz="4" w:space="0" w:color="000000"/>
              <w:bottom w:val="single" w:sz="4" w:space="0" w:color="000000"/>
              <w:right w:val="single" w:sz="4" w:space="0" w:color="000000"/>
            </w:tcBorders>
          </w:tcPr>
          <w:p w14:paraId="5DE80F67"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Sandwich valve DN300 - 12" ANSI 600 class</w:t>
            </w:r>
          </w:p>
        </w:tc>
        <w:tc>
          <w:tcPr>
            <w:tcW w:w="1134" w:type="dxa"/>
            <w:tcBorders>
              <w:top w:val="single" w:sz="4" w:space="0" w:color="000000"/>
              <w:left w:val="single" w:sz="4" w:space="0" w:color="000000"/>
              <w:bottom w:val="single" w:sz="4" w:space="0" w:color="000000"/>
              <w:right w:val="single" w:sz="4" w:space="0" w:color="000000"/>
            </w:tcBorders>
          </w:tcPr>
          <w:p w14:paraId="2AA3C8EC"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85FCBCA"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E19FE37" w14:textId="77777777" w:rsidR="00104D1A" w:rsidRDefault="00104D1A" w:rsidP="00023BDF">
            <w:pPr>
              <w:widowControl w:val="0"/>
              <w:autoSpaceDE w:val="0"/>
              <w:autoSpaceDN w:val="0"/>
              <w:adjustRightInd w:val="0"/>
              <w:spacing w:line="240" w:lineRule="auto"/>
              <w:rPr>
                <w:rFonts w:cs="Calibri"/>
                <w:sz w:val="20"/>
              </w:rPr>
            </w:pPr>
          </w:p>
        </w:tc>
      </w:tr>
      <w:tr w:rsidR="00104D1A" w14:paraId="5E486D3F"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0A2DBBF2" w14:textId="77777777" w:rsidR="00104D1A" w:rsidRDefault="00104D1A" w:rsidP="00023BDF">
            <w:pPr>
              <w:widowControl w:val="0"/>
              <w:autoSpaceDE w:val="0"/>
              <w:autoSpaceDN w:val="0"/>
              <w:adjustRightInd w:val="0"/>
              <w:spacing w:line="240" w:lineRule="auto"/>
              <w:ind w:left="102"/>
              <w:rPr>
                <w:rFonts w:cs="Calibri"/>
                <w:sz w:val="20"/>
              </w:rPr>
            </w:pPr>
            <w:r>
              <w:rPr>
                <w:sz w:val="20"/>
              </w:rPr>
              <w:t>5.5.</w:t>
            </w:r>
          </w:p>
        </w:tc>
        <w:tc>
          <w:tcPr>
            <w:tcW w:w="4242" w:type="dxa"/>
            <w:tcBorders>
              <w:top w:val="single" w:sz="4" w:space="0" w:color="000000"/>
              <w:left w:val="single" w:sz="4" w:space="0" w:color="000000"/>
              <w:bottom w:val="single" w:sz="4" w:space="0" w:color="000000"/>
              <w:right w:val="single" w:sz="4" w:space="0" w:color="000000"/>
            </w:tcBorders>
          </w:tcPr>
          <w:p w14:paraId="178FE14C" w14:textId="77777777" w:rsidR="00104D1A" w:rsidRPr="00104D1A" w:rsidRDefault="00104D1A" w:rsidP="00023BDF">
            <w:pPr>
              <w:widowControl w:val="0"/>
              <w:autoSpaceDE w:val="0"/>
              <w:autoSpaceDN w:val="0"/>
              <w:adjustRightInd w:val="0"/>
              <w:spacing w:line="240" w:lineRule="auto"/>
              <w:ind w:left="100"/>
              <w:rPr>
                <w:rFonts w:cs="Calibri"/>
                <w:sz w:val="20"/>
              </w:rPr>
            </w:pPr>
            <w:r>
              <w:rPr>
                <w:sz w:val="20"/>
              </w:rPr>
              <w:t>Sandwich valve DN350 - 14" ANSI 600 class</w:t>
            </w:r>
          </w:p>
        </w:tc>
        <w:tc>
          <w:tcPr>
            <w:tcW w:w="1134" w:type="dxa"/>
            <w:tcBorders>
              <w:top w:val="single" w:sz="4" w:space="0" w:color="000000"/>
              <w:left w:val="single" w:sz="4" w:space="0" w:color="000000"/>
              <w:bottom w:val="single" w:sz="4" w:space="0" w:color="000000"/>
              <w:right w:val="single" w:sz="4" w:space="0" w:color="000000"/>
            </w:tcBorders>
          </w:tcPr>
          <w:p w14:paraId="05C2E4CC"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20D024D4"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6C218DC3" w14:textId="77777777" w:rsidR="00104D1A" w:rsidRDefault="00104D1A" w:rsidP="00023BDF">
            <w:pPr>
              <w:widowControl w:val="0"/>
              <w:autoSpaceDE w:val="0"/>
              <w:autoSpaceDN w:val="0"/>
              <w:adjustRightInd w:val="0"/>
              <w:spacing w:line="240" w:lineRule="auto"/>
              <w:rPr>
                <w:rFonts w:cs="Calibri"/>
                <w:sz w:val="20"/>
              </w:rPr>
            </w:pPr>
          </w:p>
        </w:tc>
      </w:tr>
      <w:tr w:rsidR="00104D1A" w14:paraId="447C5457" w14:textId="77777777" w:rsidTr="00BB5B16">
        <w:trPr>
          <w:trHeight w:hRule="exact" w:val="262"/>
        </w:trPr>
        <w:tc>
          <w:tcPr>
            <w:tcW w:w="1145" w:type="dxa"/>
            <w:tcBorders>
              <w:top w:val="single" w:sz="4" w:space="0" w:color="000000"/>
              <w:left w:val="single" w:sz="4" w:space="0" w:color="000000"/>
              <w:bottom w:val="single" w:sz="4" w:space="0" w:color="000000"/>
              <w:right w:val="single" w:sz="4" w:space="0" w:color="000000"/>
            </w:tcBorders>
          </w:tcPr>
          <w:p w14:paraId="1B93EA06" w14:textId="77777777" w:rsidR="00104D1A" w:rsidRDefault="00104D1A" w:rsidP="00023BDF">
            <w:pPr>
              <w:widowControl w:val="0"/>
              <w:autoSpaceDE w:val="0"/>
              <w:autoSpaceDN w:val="0"/>
              <w:adjustRightInd w:val="0"/>
              <w:spacing w:line="240" w:lineRule="auto"/>
              <w:ind w:left="102"/>
              <w:rPr>
                <w:rFonts w:cs="Calibri"/>
                <w:sz w:val="20"/>
              </w:rPr>
            </w:pPr>
            <w:r>
              <w:rPr>
                <w:sz w:val="20"/>
              </w:rPr>
              <w:t>5.6.</w:t>
            </w:r>
          </w:p>
        </w:tc>
        <w:tc>
          <w:tcPr>
            <w:tcW w:w="4242" w:type="dxa"/>
            <w:tcBorders>
              <w:top w:val="single" w:sz="4" w:space="0" w:color="000000"/>
              <w:left w:val="single" w:sz="4" w:space="0" w:color="000000"/>
              <w:bottom w:val="single" w:sz="4" w:space="0" w:color="000000"/>
              <w:right w:val="single" w:sz="4" w:space="0" w:color="000000"/>
            </w:tcBorders>
          </w:tcPr>
          <w:p w14:paraId="14859D62" w14:textId="77777777" w:rsidR="00104D1A" w:rsidRDefault="00104D1A" w:rsidP="00023BDF">
            <w:pPr>
              <w:widowControl w:val="0"/>
              <w:autoSpaceDE w:val="0"/>
              <w:autoSpaceDN w:val="0"/>
              <w:adjustRightInd w:val="0"/>
              <w:spacing w:line="240" w:lineRule="auto"/>
              <w:ind w:left="100"/>
              <w:rPr>
                <w:rFonts w:cs="Calibri"/>
                <w:sz w:val="20"/>
              </w:rPr>
            </w:pPr>
            <w:r>
              <w:rPr>
                <w:sz w:val="20"/>
              </w:rPr>
              <w:t>Sandwich valve DN400 - 16" ANSI Class 600 for pipes OD-406 mm</w:t>
            </w:r>
          </w:p>
        </w:tc>
        <w:tc>
          <w:tcPr>
            <w:tcW w:w="1134" w:type="dxa"/>
            <w:tcBorders>
              <w:top w:val="single" w:sz="4" w:space="0" w:color="000000"/>
              <w:left w:val="single" w:sz="4" w:space="0" w:color="000000"/>
              <w:bottom w:val="single" w:sz="4" w:space="0" w:color="000000"/>
              <w:right w:val="single" w:sz="4" w:space="0" w:color="000000"/>
            </w:tcBorders>
          </w:tcPr>
          <w:p w14:paraId="64F36ABA"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69524F43"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5B7BA8C" w14:textId="77777777" w:rsidR="00104D1A" w:rsidRDefault="00104D1A" w:rsidP="00023BDF">
            <w:pPr>
              <w:widowControl w:val="0"/>
              <w:autoSpaceDE w:val="0"/>
              <w:autoSpaceDN w:val="0"/>
              <w:adjustRightInd w:val="0"/>
              <w:spacing w:line="240" w:lineRule="auto"/>
              <w:rPr>
                <w:rFonts w:cs="Calibri"/>
                <w:sz w:val="20"/>
              </w:rPr>
            </w:pPr>
          </w:p>
        </w:tc>
      </w:tr>
      <w:tr w:rsidR="00104D1A" w14:paraId="238D99E3" w14:textId="77777777" w:rsidTr="00BB5B16">
        <w:trPr>
          <w:trHeight w:hRule="exact" w:val="264"/>
        </w:trPr>
        <w:tc>
          <w:tcPr>
            <w:tcW w:w="1145" w:type="dxa"/>
            <w:tcBorders>
              <w:top w:val="single" w:sz="4" w:space="0" w:color="000000"/>
              <w:left w:val="single" w:sz="4" w:space="0" w:color="000000"/>
              <w:bottom w:val="single" w:sz="4" w:space="0" w:color="000000"/>
              <w:right w:val="single" w:sz="4" w:space="0" w:color="000000"/>
            </w:tcBorders>
          </w:tcPr>
          <w:p w14:paraId="70BC7262" w14:textId="77777777" w:rsidR="00104D1A" w:rsidRDefault="00104D1A" w:rsidP="00023BDF">
            <w:pPr>
              <w:widowControl w:val="0"/>
              <w:autoSpaceDE w:val="0"/>
              <w:autoSpaceDN w:val="0"/>
              <w:adjustRightInd w:val="0"/>
              <w:spacing w:line="240" w:lineRule="auto"/>
              <w:ind w:left="102"/>
              <w:rPr>
                <w:rFonts w:cs="Calibri"/>
                <w:sz w:val="20"/>
              </w:rPr>
            </w:pPr>
            <w:r>
              <w:rPr>
                <w:sz w:val="20"/>
              </w:rPr>
              <w:t>5.7</w:t>
            </w:r>
          </w:p>
        </w:tc>
        <w:tc>
          <w:tcPr>
            <w:tcW w:w="4242" w:type="dxa"/>
            <w:tcBorders>
              <w:top w:val="single" w:sz="4" w:space="0" w:color="000000"/>
              <w:left w:val="single" w:sz="4" w:space="0" w:color="000000"/>
              <w:bottom w:val="single" w:sz="4" w:space="0" w:color="000000"/>
              <w:right w:val="single" w:sz="4" w:space="0" w:color="000000"/>
            </w:tcBorders>
          </w:tcPr>
          <w:p w14:paraId="087CFF35" w14:textId="77777777" w:rsidR="00104D1A" w:rsidRDefault="00104D1A" w:rsidP="00023BDF">
            <w:pPr>
              <w:widowControl w:val="0"/>
              <w:autoSpaceDE w:val="0"/>
              <w:autoSpaceDN w:val="0"/>
              <w:adjustRightInd w:val="0"/>
              <w:spacing w:line="240" w:lineRule="auto"/>
              <w:ind w:left="100"/>
              <w:rPr>
                <w:rFonts w:cs="Calibri"/>
                <w:sz w:val="20"/>
              </w:rPr>
            </w:pPr>
            <w:r>
              <w:rPr>
                <w:sz w:val="20"/>
              </w:rPr>
              <w:t>Sandwich valve DN400 - 16" ANSI 600 class, for pipes OD-426 mm</w:t>
            </w:r>
          </w:p>
        </w:tc>
        <w:tc>
          <w:tcPr>
            <w:tcW w:w="1134" w:type="dxa"/>
            <w:tcBorders>
              <w:top w:val="single" w:sz="4" w:space="0" w:color="000000"/>
              <w:left w:val="single" w:sz="4" w:space="0" w:color="000000"/>
              <w:bottom w:val="single" w:sz="4" w:space="0" w:color="000000"/>
              <w:right w:val="single" w:sz="4" w:space="0" w:color="000000"/>
            </w:tcBorders>
          </w:tcPr>
          <w:p w14:paraId="3E57536B" w14:textId="77777777" w:rsidR="00104D1A" w:rsidRDefault="00104D1A" w:rsidP="00023BDF">
            <w:pPr>
              <w:widowControl w:val="0"/>
              <w:autoSpaceDE w:val="0"/>
              <w:autoSpaceDN w:val="0"/>
              <w:adjustRightInd w:val="0"/>
              <w:spacing w:line="240" w:lineRule="auto"/>
              <w:ind w:left="100"/>
              <w:rPr>
                <w:rFonts w:cs="Calibri"/>
                <w:sz w:val="20"/>
              </w:rPr>
            </w:pPr>
            <w:r>
              <w:rPr>
                <w:sz w:val="20"/>
              </w:rPr>
              <w:t>2 pcs.</w:t>
            </w:r>
          </w:p>
        </w:tc>
        <w:tc>
          <w:tcPr>
            <w:tcW w:w="1559" w:type="dxa"/>
            <w:tcBorders>
              <w:top w:val="single" w:sz="4" w:space="0" w:color="000000"/>
              <w:left w:val="single" w:sz="4" w:space="0" w:color="000000"/>
              <w:bottom w:val="single" w:sz="4" w:space="0" w:color="000000"/>
              <w:right w:val="single" w:sz="4" w:space="0" w:color="000000"/>
            </w:tcBorders>
          </w:tcPr>
          <w:p w14:paraId="37280E6E"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16BE74A5" w14:textId="77777777" w:rsidR="00104D1A" w:rsidRDefault="00104D1A" w:rsidP="00023BDF">
            <w:pPr>
              <w:widowControl w:val="0"/>
              <w:autoSpaceDE w:val="0"/>
              <w:autoSpaceDN w:val="0"/>
              <w:adjustRightInd w:val="0"/>
              <w:spacing w:line="240" w:lineRule="auto"/>
              <w:rPr>
                <w:rFonts w:cs="Calibri"/>
                <w:sz w:val="20"/>
              </w:rPr>
            </w:pPr>
          </w:p>
        </w:tc>
      </w:tr>
      <w:tr w:rsidR="00104D1A" w14:paraId="4F8CFD39" w14:textId="77777777" w:rsidTr="00BB5B16">
        <w:trPr>
          <w:trHeight w:hRule="exact" w:val="977"/>
        </w:trPr>
        <w:tc>
          <w:tcPr>
            <w:tcW w:w="1145" w:type="dxa"/>
            <w:tcBorders>
              <w:top w:val="single" w:sz="4" w:space="0" w:color="000000"/>
              <w:left w:val="single" w:sz="4" w:space="0" w:color="000000"/>
              <w:bottom w:val="single" w:sz="4" w:space="0" w:color="000000"/>
              <w:right w:val="single" w:sz="4" w:space="0" w:color="000000"/>
            </w:tcBorders>
          </w:tcPr>
          <w:p w14:paraId="0A5558EF" w14:textId="77777777" w:rsidR="00104D1A" w:rsidRDefault="00104D1A" w:rsidP="00023BDF">
            <w:pPr>
              <w:widowControl w:val="0"/>
              <w:autoSpaceDE w:val="0"/>
              <w:autoSpaceDN w:val="0"/>
              <w:adjustRightInd w:val="0"/>
              <w:spacing w:line="240" w:lineRule="auto"/>
              <w:ind w:left="102"/>
              <w:rPr>
                <w:rFonts w:cs="Calibri"/>
                <w:sz w:val="20"/>
              </w:rPr>
            </w:pPr>
            <w:r>
              <w:rPr>
                <w:b/>
                <w:sz w:val="20"/>
              </w:rPr>
              <w:t>6.</w:t>
            </w:r>
          </w:p>
        </w:tc>
        <w:tc>
          <w:tcPr>
            <w:tcW w:w="4242" w:type="dxa"/>
            <w:tcBorders>
              <w:top w:val="single" w:sz="4" w:space="0" w:color="000000"/>
              <w:left w:val="single" w:sz="4" w:space="0" w:color="000000"/>
              <w:bottom w:val="single" w:sz="4" w:space="0" w:color="000000"/>
              <w:right w:val="single" w:sz="4" w:space="0" w:color="000000"/>
            </w:tcBorders>
          </w:tcPr>
          <w:p w14:paraId="07417689" w14:textId="77777777" w:rsidR="00104D1A" w:rsidRDefault="00104D1A" w:rsidP="00023BDF">
            <w:pPr>
              <w:widowControl w:val="0"/>
              <w:autoSpaceDE w:val="0"/>
              <w:autoSpaceDN w:val="0"/>
              <w:adjustRightInd w:val="0"/>
              <w:spacing w:line="240" w:lineRule="auto"/>
              <w:ind w:left="100"/>
              <w:rPr>
                <w:rFonts w:cs="Calibri"/>
                <w:sz w:val="20"/>
              </w:rPr>
            </w:pPr>
            <w:r>
              <w:rPr>
                <w:b/>
                <w:bCs/>
                <w:sz w:val="20"/>
              </w:rPr>
              <w:t>Theoretical and practical training in the operation and maintenance of the equipment, followed by training by the supplier in the periodic maintenance of the equipment.</w:t>
            </w:r>
            <w:r>
              <w:rPr>
                <w:b/>
                <w:sz w:val="20"/>
              </w:rPr>
              <w:t xml:space="preserve"> The training must be provided in Lithuanian.</w:t>
            </w:r>
          </w:p>
        </w:tc>
        <w:tc>
          <w:tcPr>
            <w:tcW w:w="1134" w:type="dxa"/>
            <w:tcBorders>
              <w:top w:val="single" w:sz="4" w:space="0" w:color="000000"/>
              <w:left w:val="single" w:sz="4" w:space="0" w:color="000000"/>
              <w:bottom w:val="single" w:sz="4" w:space="0" w:color="000000"/>
              <w:right w:val="single" w:sz="4" w:space="0" w:color="000000"/>
            </w:tcBorders>
          </w:tcPr>
          <w:p w14:paraId="756D119A" w14:textId="77777777" w:rsidR="00104D1A" w:rsidRDefault="00104D1A" w:rsidP="00023BDF">
            <w:pPr>
              <w:widowControl w:val="0"/>
              <w:autoSpaceDE w:val="0"/>
              <w:autoSpaceDN w:val="0"/>
              <w:adjustRightInd w:val="0"/>
              <w:spacing w:line="240" w:lineRule="auto"/>
              <w:ind w:left="100"/>
              <w:rPr>
                <w:rFonts w:cs="Calibri"/>
                <w:sz w:val="20"/>
              </w:rPr>
            </w:pPr>
            <w:r>
              <w:rPr>
                <w:sz w:val="20"/>
              </w:rPr>
              <w:t>6 people</w:t>
            </w:r>
          </w:p>
        </w:tc>
        <w:tc>
          <w:tcPr>
            <w:tcW w:w="1559" w:type="dxa"/>
            <w:tcBorders>
              <w:top w:val="single" w:sz="4" w:space="0" w:color="000000"/>
              <w:left w:val="single" w:sz="4" w:space="0" w:color="000000"/>
              <w:bottom w:val="single" w:sz="4" w:space="0" w:color="000000"/>
              <w:right w:val="single" w:sz="4" w:space="0" w:color="000000"/>
            </w:tcBorders>
          </w:tcPr>
          <w:p w14:paraId="744924BF" w14:textId="77777777" w:rsidR="00104D1A" w:rsidRDefault="00104D1A" w:rsidP="00023BDF">
            <w:pPr>
              <w:widowControl w:val="0"/>
              <w:autoSpaceDE w:val="0"/>
              <w:autoSpaceDN w:val="0"/>
              <w:adjustRightInd w:val="0"/>
              <w:spacing w:line="240" w:lineRule="auto"/>
              <w:rPr>
                <w:rFonts w:cs="Calibri"/>
                <w:sz w:val="20"/>
              </w:rPr>
            </w:pPr>
          </w:p>
        </w:tc>
        <w:tc>
          <w:tcPr>
            <w:tcW w:w="1701" w:type="dxa"/>
            <w:tcBorders>
              <w:top w:val="single" w:sz="4" w:space="0" w:color="000000"/>
              <w:left w:val="single" w:sz="4" w:space="0" w:color="000000"/>
              <w:bottom w:val="single" w:sz="4" w:space="0" w:color="000000"/>
              <w:right w:val="single" w:sz="4" w:space="0" w:color="000000"/>
            </w:tcBorders>
          </w:tcPr>
          <w:p w14:paraId="3513B17E" w14:textId="77777777" w:rsidR="00104D1A" w:rsidRDefault="00104D1A" w:rsidP="00023BDF">
            <w:pPr>
              <w:widowControl w:val="0"/>
              <w:autoSpaceDE w:val="0"/>
              <w:autoSpaceDN w:val="0"/>
              <w:adjustRightInd w:val="0"/>
              <w:spacing w:line="240" w:lineRule="auto"/>
              <w:rPr>
                <w:rFonts w:cs="Calibri"/>
                <w:sz w:val="20"/>
              </w:rPr>
            </w:pPr>
          </w:p>
        </w:tc>
      </w:tr>
    </w:tbl>
    <w:tbl>
      <w:tblPr>
        <w:tblStyle w:val="TableGrid"/>
        <w:tblW w:w="5059" w:type="pct"/>
        <w:tblInd w:w="-113" w:type="dxa"/>
        <w:tblLook w:val="04A0" w:firstRow="1" w:lastRow="0" w:firstColumn="1" w:lastColumn="0" w:noHBand="0" w:noVBand="1"/>
      </w:tblPr>
      <w:tblGrid>
        <w:gridCol w:w="8046"/>
        <w:gridCol w:w="1696"/>
      </w:tblGrid>
      <w:tr w:rsidR="00104D1A" w:rsidRPr="0069382F" w14:paraId="12C06FED" w14:textId="77777777" w:rsidTr="00BB5B16">
        <w:tc>
          <w:tcPr>
            <w:tcW w:w="8046" w:type="dxa"/>
            <w:vAlign w:val="center"/>
          </w:tcPr>
          <w:p w14:paraId="6EDB545D" w14:textId="77777777" w:rsidR="00104D1A" w:rsidRPr="0069382F" w:rsidRDefault="00104D1A" w:rsidP="00BB5B16">
            <w:pPr>
              <w:jc w:val="right"/>
              <w:rPr>
                <w:rFonts w:asciiTheme="minorHAnsi" w:hAnsiTheme="minorHAnsi" w:cstheme="minorHAnsi"/>
                <w:b/>
                <w:bCs/>
                <w:sz w:val="22"/>
                <w:szCs w:val="22"/>
              </w:rPr>
            </w:pPr>
            <w:r>
              <w:rPr>
                <w:rFonts w:asciiTheme="minorHAnsi" w:hAnsiTheme="minorHAnsi"/>
                <w:b/>
                <w:sz w:val="22"/>
              </w:rPr>
              <w:t>Price of the tender in EUR excluding VAT</w:t>
            </w:r>
          </w:p>
        </w:tc>
        <w:tc>
          <w:tcPr>
            <w:tcW w:w="1696" w:type="dxa"/>
            <w:vAlign w:val="center"/>
          </w:tcPr>
          <w:p w14:paraId="6F4059C3" w14:textId="77777777" w:rsidR="00104D1A" w:rsidRPr="0069382F" w:rsidRDefault="00104D1A" w:rsidP="00BB5B16">
            <w:pPr>
              <w:jc w:val="center"/>
              <w:rPr>
                <w:rFonts w:asciiTheme="minorHAnsi" w:hAnsiTheme="minorHAnsi" w:cstheme="minorHAnsi"/>
                <w:sz w:val="22"/>
                <w:szCs w:val="22"/>
              </w:rPr>
            </w:pPr>
          </w:p>
        </w:tc>
      </w:tr>
      <w:tr w:rsidR="00104D1A" w:rsidRPr="0069382F" w14:paraId="7A6A1231" w14:textId="77777777" w:rsidTr="00BB5B16">
        <w:tc>
          <w:tcPr>
            <w:tcW w:w="8046" w:type="dxa"/>
            <w:vAlign w:val="center"/>
          </w:tcPr>
          <w:p w14:paraId="7B9281BB" w14:textId="77777777" w:rsidR="00104D1A" w:rsidRPr="0069382F" w:rsidRDefault="00104D1A" w:rsidP="00BB5B16">
            <w:pPr>
              <w:jc w:val="right"/>
              <w:rPr>
                <w:rFonts w:asciiTheme="minorHAnsi" w:hAnsiTheme="minorHAnsi" w:cstheme="minorHAnsi"/>
                <w:b/>
                <w:bCs/>
                <w:sz w:val="22"/>
                <w:szCs w:val="22"/>
              </w:rPr>
            </w:pPr>
            <w:r>
              <w:rPr>
                <w:rFonts w:asciiTheme="minorHAnsi" w:hAnsiTheme="minorHAnsi"/>
                <w:b/>
                <w:sz w:val="22"/>
              </w:rPr>
              <w:t>VAT**</w:t>
            </w:r>
          </w:p>
        </w:tc>
        <w:tc>
          <w:tcPr>
            <w:tcW w:w="1696" w:type="dxa"/>
            <w:vAlign w:val="center"/>
          </w:tcPr>
          <w:p w14:paraId="3E87CA56" w14:textId="77777777" w:rsidR="00104D1A" w:rsidRPr="0069382F" w:rsidRDefault="00104D1A" w:rsidP="00BB5B16">
            <w:pPr>
              <w:jc w:val="center"/>
              <w:rPr>
                <w:rFonts w:asciiTheme="minorHAnsi" w:hAnsiTheme="minorHAnsi" w:cstheme="minorHAnsi"/>
                <w:sz w:val="22"/>
                <w:szCs w:val="22"/>
              </w:rPr>
            </w:pPr>
          </w:p>
        </w:tc>
      </w:tr>
      <w:tr w:rsidR="00104D1A" w:rsidRPr="00104D1A" w14:paraId="05971BE1" w14:textId="77777777" w:rsidTr="00BB5B16">
        <w:tc>
          <w:tcPr>
            <w:tcW w:w="8046" w:type="dxa"/>
            <w:vAlign w:val="center"/>
          </w:tcPr>
          <w:p w14:paraId="5248D08B" w14:textId="77777777" w:rsidR="00104D1A" w:rsidRPr="00104D1A" w:rsidRDefault="00104D1A" w:rsidP="00BB5B16">
            <w:pPr>
              <w:jc w:val="right"/>
              <w:rPr>
                <w:rFonts w:asciiTheme="minorHAnsi" w:hAnsiTheme="minorHAnsi" w:cstheme="minorHAnsi"/>
                <w:sz w:val="22"/>
                <w:szCs w:val="22"/>
              </w:rPr>
            </w:pPr>
            <w:r>
              <w:rPr>
                <w:rFonts w:asciiTheme="minorHAnsi" w:hAnsiTheme="minorHAnsi"/>
                <w:b/>
                <w:sz w:val="22"/>
              </w:rPr>
              <w:t>Price of the Tender in EUR including VAT</w:t>
            </w:r>
            <w:r w:rsidRPr="0069382F">
              <w:rPr>
                <w:rFonts w:asciiTheme="minorHAnsi" w:hAnsiTheme="minorHAnsi" w:cstheme="minorHAnsi"/>
                <w:b/>
                <w:bCs/>
                <w:sz w:val="22"/>
                <w:szCs w:val="22"/>
                <w:vertAlign w:val="superscript"/>
              </w:rPr>
              <w:footnoteReference w:id="2"/>
            </w:r>
          </w:p>
        </w:tc>
        <w:tc>
          <w:tcPr>
            <w:tcW w:w="1696" w:type="dxa"/>
            <w:vAlign w:val="center"/>
          </w:tcPr>
          <w:p w14:paraId="4E755051" w14:textId="77777777" w:rsidR="00104D1A" w:rsidRPr="00710D26" w:rsidRDefault="00104D1A" w:rsidP="00BB5B16">
            <w:pPr>
              <w:jc w:val="center"/>
              <w:rPr>
                <w:rFonts w:asciiTheme="minorHAnsi" w:hAnsiTheme="minorHAnsi" w:cstheme="minorHAnsi"/>
                <w:sz w:val="22"/>
                <w:szCs w:val="22"/>
                <w:lang w:val="en-US"/>
              </w:rPr>
            </w:pPr>
          </w:p>
        </w:tc>
      </w:tr>
    </w:tbl>
    <w:p w14:paraId="11154229" w14:textId="77777777" w:rsidR="00104D1A" w:rsidRPr="00710D26" w:rsidRDefault="00104D1A" w:rsidP="00104D1A">
      <w:pPr>
        <w:rPr>
          <w:lang w:val="en-US"/>
        </w:rPr>
      </w:pPr>
    </w:p>
    <w:p w14:paraId="7797D3F1" w14:textId="77777777" w:rsidR="00104D1A" w:rsidRPr="00104D1A" w:rsidRDefault="00104D1A" w:rsidP="00104D1A">
      <w:pPr>
        <w:spacing w:before="60" w:after="60" w:line="240" w:lineRule="auto"/>
        <w:ind w:left="567"/>
        <w:jc w:val="right"/>
        <w:rPr>
          <w:rFonts w:asciiTheme="minorHAnsi" w:hAnsiTheme="minorHAnsi" w:cstheme="minorHAnsi"/>
          <w:color w:val="auto"/>
          <w:sz w:val="22"/>
          <w:szCs w:val="22"/>
        </w:rPr>
      </w:pPr>
      <w:r>
        <w:br w:type="page"/>
      </w:r>
      <w:r>
        <w:rPr>
          <w:rFonts w:asciiTheme="minorHAnsi" w:hAnsiTheme="minorHAnsi"/>
          <w:color w:val="auto"/>
          <w:sz w:val="22"/>
        </w:rPr>
        <w:lastRenderedPageBreak/>
        <w:t>Table 2</w:t>
      </w:r>
    </w:p>
    <w:tbl>
      <w:tblPr>
        <w:tblW w:w="9487" w:type="dxa"/>
        <w:tblInd w:w="147" w:type="dxa"/>
        <w:tblLayout w:type="fixed"/>
        <w:tblCellMar>
          <w:left w:w="0" w:type="dxa"/>
          <w:right w:w="0" w:type="dxa"/>
        </w:tblCellMar>
        <w:tblLook w:val="0000" w:firstRow="0" w:lastRow="0" w:firstColumn="0" w:lastColumn="0" w:noHBand="0" w:noVBand="0"/>
      </w:tblPr>
      <w:tblGrid>
        <w:gridCol w:w="699"/>
        <w:gridCol w:w="4394"/>
        <w:gridCol w:w="1276"/>
        <w:gridCol w:w="1417"/>
        <w:gridCol w:w="1701"/>
      </w:tblGrid>
      <w:tr w:rsidR="00104D1A" w:rsidRPr="00104D1A" w14:paraId="5A7F327D"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vAlign w:val="center"/>
          </w:tcPr>
          <w:p w14:paraId="16AAB578" w14:textId="4287EA8C" w:rsidR="00104D1A" w:rsidRPr="00104D1A" w:rsidRDefault="00104D1A" w:rsidP="00744FFE">
            <w:pPr>
              <w:widowControl w:val="0"/>
              <w:autoSpaceDE w:val="0"/>
              <w:autoSpaceDN w:val="0"/>
              <w:adjustRightInd w:val="0"/>
              <w:spacing w:line="240" w:lineRule="auto"/>
              <w:ind w:left="59" w:right="53"/>
              <w:jc w:val="center"/>
              <w:rPr>
                <w:b/>
                <w:color w:val="auto"/>
                <w:sz w:val="20"/>
              </w:rPr>
            </w:pPr>
            <w:r>
              <w:rPr>
                <w:b/>
                <w:color w:val="auto"/>
                <w:sz w:val="20"/>
              </w:rPr>
              <w:t xml:space="preserve"> No.</w:t>
            </w:r>
          </w:p>
        </w:tc>
        <w:tc>
          <w:tcPr>
            <w:tcW w:w="4394" w:type="dxa"/>
            <w:tcBorders>
              <w:top w:val="single" w:sz="4" w:space="0" w:color="000000"/>
              <w:left w:val="single" w:sz="4" w:space="0" w:color="000000"/>
              <w:bottom w:val="single" w:sz="4" w:space="0" w:color="000000"/>
              <w:right w:val="single" w:sz="4" w:space="0" w:color="000000"/>
            </w:tcBorders>
            <w:vAlign w:val="center"/>
          </w:tcPr>
          <w:p w14:paraId="2E008C3E" w14:textId="77777777" w:rsidR="00104D1A" w:rsidRPr="00104D1A" w:rsidRDefault="00104D1A" w:rsidP="00744FFE">
            <w:pPr>
              <w:widowControl w:val="0"/>
              <w:autoSpaceDE w:val="0"/>
              <w:autoSpaceDN w:val="0"/>
              <w:adjustRightInd w:val="0"/>
              <w:spacing w:line="240" w:lineRule="auto"/>
              <w:ind w:left="2884" w:right="1373" w:hanging="2532"/>
              <w:jc w:val="center"/>
              <w:rPr>
                <w:b/>
                <w:color w:val="auto"/>
                <w:sz w:val="20"/>
              </w:rPr>
            </w:pPr>
            <w:r>
              <w:rPr>
                <w:b/>
                <w:color w:val="auto"/>
                <w:sz w:val="20"/>
              </w:rPr>
              <w:t>Description</w:t>
            </w:r>
          </w:p>
        </w:tc>
        <w:tc>
          <w:tcPr>
            <w:tcW w:w="1276" w:type="dxa"/>
            <w:tcBorders>
              <w:top w:val="single" w:sz="4" w:space="0" w:color="000000"/>
              <w:left w:val="single" w:sz="4" w:space="0" w:color="000000"/>
              <w:bottom w:val="single" w:sz="4" w:space="0" w:color="000000"/>
              <w:right w:val="single" w:sz="4" w:space="0" w:color="000000"/>
            </w:tcBorders>
            <w:vAlign w:val="center"/>
          </w:tcPr>
          <w:p w14:paraId="66110395" w14:textId="77777777" w:rsidR="00104D1A" w:rsidRPr="00104D1A" w:rsidRDefault="00104D1A" w:rsidP="00744FFE">
            <w:pPr>
              <w:widowControl w:val="0"/>
              <w:autoSpaceDE w:val="0"/>
              <w:autoSpaceDN w:val="0"/>
              <w:adjustRightInd w:val="0"/>
              <w:spacing w:line="240" w:lineRule="auto"/>
              <w:ind w:left="357" w:right="-17" w:hanging="339"/>
              <w:jc w:val="center"/>
              <w:rPr>
                <w:b/>
                <w:color w:val="auto"/>
                <w:sz w:val="20"/>
              </w:rPr>
            </w:pPr>
            <w:r>
              <w:rPr>
                <w:b/>
                <w:color w:val="auto"/>
                <w:sz w:val="20"/>
              </w:rPr>
              <w:t>Quantity</w:t>
            </w:r>
          </w:p>
        </w:tc>
        <w:tc>
          <w:tcPr>
            <w:tcW w:w="1417" w:type="dxa"/>
            <w:tcBorders>
              <w:top w:val="single" w:sz="4" w:space="0" w:color="000000"/>
              <w:left w:val="single" w:sz="4" w:space="0" w:color="000000"/>
              <w:bottom w:val="single" w:sz="4" w:space="0" w:color="000000"/>
              <w:right w:val="single" w:sz="4" w:space="0" w:color="000000"/>
            </w:tcBorders>
          </w:tcPr>
          <w:p w14:paraId="2348FFBE" w14:textId="77777777" w:rsidR="00104D1A" w:rsidRDefault="00104D1A" w:rsidP="00744FFE">
            <w:pPr>
              <w:widowControl w:val="0"/>
              <w:autoSpaceDE w:val="0"/>
              <w:autoSpaceDN w:val="0"/>
              <w:adjustRightInd w:val="0"/>
              <w:spacing w:line="240" w:lineRule="auto"/>
              <w:ind w:left="357" w:right="-17" w:hanging="339"/>
              <w:jc w:val="center"/>
              <w:rPr>
                <w:b/>
                <w:bCs/>
                <w:color w:val="auto"/>
                <w:sz w:val="20"/>
              </w:rPr>
            </w:pPr>
            <w:r>
              <w:rPr>
                <w:b/>
                <w:color w:val="auto"/>
                <w:sz w:val="20"/>
              </w:rPr>
              <w:t>Unit price,</w:t>
            </w:r>
          </w:p>
          <w:p w14:paraId="35C35BE6" w14:textId="3A5D2B0A" w:rsidR="00104D1A" w:rsidRPr="00104D1A" w:rsidRDefault="00104D1A" w:rsidP="00744FFE">
            <w:pPr>
              <w:widowControl w:val="0"/>
              <w:autoSpaceDE w:val="0"/>
              <w:autoSpaceDN w:val="0"/>
              <w:adjustRightInd w:val="0"/>
              <w:spacing w:line="240" w:lineRule="auto"/>
              <w:ind w:left="357" w:right="-17" w:hanging="339"/>
              <w:jc w:val="center"/>
              <w:rPr>
                <w:b/>
                <w:color w:val="auto"/>
                <w:spacing w:val="-1"/>
                <w:sz w:val="20"/>
              </w:rPr>
            </w:pPr>
            <w:r>
              <w:rPr>
                <w:b/>
                <w:color w:val="auto"/>
                <w:sz w:val="20"/>
              </w:rPr>
              <w:t xml:space="preserve"> EUR excl. VAT</w:t>
            </w:r>
          </w:p>
        </w:tc>
        <w:tc>
          <w:tcPr>
            <w:tcW w:w="1701" w:type="dxa"/>
            <w:tcBorders>
              <w:top w:val="single" w:sz="4" w:space="0" w:color="000000"/>
              <w:left w:val="single" w:sz="4" w:space="0" w:color="000000"/>
              <w:bottom w:val="single" w:sz="4" w:space="0" w:color="000000"/>
              <w:right w:val="single" w:sz="4" w:space="0" w:color="000000"/>
            </w:tcBorders>
          </w:tcPr>
          <w:p w14:paraId="22A94832" w14:textId="77777777" w:rsidR="00104D1A" w:rsidRPr="00104D1A" w:rsidRDefault="00104D1A" w:rsidP="00744FFE">
            <w:pPr>
              <w:spacing w:line="240" w:lineRule="auto"/>
              <w:jc w:val="center"/>
              <w:rPr>
                <w:b/>
                <w:bCs/>
                <w:color w:val="auto"/>
                <w:sz w:val="20"/>
              </w:rPr>
            </w:pPr>
            <w:r>
              <w:rPr>
                <w:b/>
                <w:color w:val="auto"/>
                <w:sz w:val="20"/>
              </w:rPr>
              <w:t>Amount,</w:t>
            </w:r>
          </w:p>
          <w:p w14:paraId="53435E22" w14:textId="77777777" w:rsidR="00104D1A" w:rsidRPr="00104D1A" w:rsidRDefault="00104D1A" w:rsidP="00744FFE">
            <w:pPr>
              <w:widowControl w:val="0"/>
              <w:autoSpaceDE w:val="0"/>
              <w:autoSpaceDN w:val="0"/>
              <w:adjustRightInd w:val="0"/>
              <w:spacing w:line="240" w:lineRule="auto"/>
              <w:ind w:left="357" w:right="-17" w:hanging="339"/>
              <w:jc w:val="center"/>
              <w:rPr>
                <w:b/>
                <w:color w:val="auto"/>
                <w:spacing w:val="-1"/>
                <w:sz w:val="20"/>
              </w:rPr>
            </w:pPr>
            <w:r>
              <w:rPr>
                <w:b/>
                <w:color w:val="auto"/>
                <w:sz w:val="20"/>
              </w:rPr>
              <w:t>EUR excl. VAT</w:t>
            </w:r>
          </w:p>
        </w:tc>
      </w:tr>
      <w:tr w:rsidR="00104D1A" w:rsidRPr="00104D1A" w14:paraId="1313154A" w14:textId="77777777" w:rsidTr="00744FFE">
        <w:trPr>
          <w:trHeight w:val="699"/>
        </w:trPr>
        <w:tc>
          <w:tcPr>
            <w:tcW w:w="699" w:type="dxa"/>
            <w:tcBorders>
              <w:top w:val="single" w:sz="4" w:space="0" w:color="000000"/>
              <w:left w:val="single" w:sz="4" w:space="0" w:color="000000"/>
              <w:bottom w:val="single" w:sz="4" w:space="0" w:color="000000"/>
              <w:right w:val="single" w:sz="4" w:space="0" w:color="000000"/>
            </w:tcBorders>
          </w:tcPr>
          <w:p w14:paraId="5CC0D414"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1</w:t>
            </w:r>
          </w:p>
        </w:tc>
        <w:tc>
          <w:tcPr>
            <w:tcW w:w="4394" w:type="dxa"/>
            <w:tcBorders>
              <w:top w:val="single" w:sz="4" w:space="0" w:color="000000"/>
              <w:left w:val="single" w:sz="4" w:space="0" w:color="000000"/>
              <w:bottom w:val="single" w:sz="4" w:space="0" w:color="000000"/>
              <w:right w:val="single" w:sz="4" w:space="0" w:color="000000"/>
            </w:tcBorders>
          </w:tcPr>
          <w:p w14:paraId="6C94E7F8"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DN100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2793F3BB"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11</w:t>
            </w:r>
          </w:p>
        </w:tc>
        <w:tc>
          <w:tcPr>
            <w:tcW w:w="1417" w:type="dxa"/>
            <w:tcBorders>
              <w:top w:val="single" w:sz="4" w:space="0" w:color="000000"/>
              <w:left w:val="single" w:sz="4" w:space="0" w:color="000000"/>
              <w:bottom w:val="single" w:sz="4" w:space="0" w:color="000000"/>
              <w:right w:val="single" w:sz="4" w:space="0" w:color="000000"/>
            </w:tcBorders>
          </w:tcPr>
          <w:p w14:paraId="71FA104B"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14FF267"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0B366BE9"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5E247061"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2</w:t>
            </w:r>
          </w:p>
        </w:tc>
        <w:tc>
          <w:tcPr>
            <w:tcW w:w="4394" w:type="dxa"/>
            <w:tcBorders>
              <w:top w:val="single" w:sz="4" w:space="0" w:color="000000"/>
              <w:left w:val="single" w:sz="4" w:space="0" w:color="000000"/>
              <w:bottom w:val="single" w:sz="4" w:space="0" w:color="000000"/>
              <w:right w:val="single" w:sz="4" w:space="0" w:color="000000"/>
            </w:tcBorders>
          </w:tcPr>
          <w:p w14:paraId="36F8116E"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DN150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65C17AC8"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12</w:t>
            </w:r>
          </w:p>
        </w:tc>
        <w:tc>
          <w:tcPr>
            <w:tcW w:w="1417" w:type="dxa"/>
            <w:tcBorders>
              <w:top w:val="single" w:sz="4" w:space="0" w:color="000000"/>
              <w:left w:val="single" w:sz="4" w:space="0" w:color="000000"/>
              <w:bottom w:val="single" w:sz="4" w:space="0" w:color="000000"/>
              <w:right w:val="single" w:sz="4" w:space="0" w:color="000000"/>
            </w:tcBorders>
          </w:tcPr>
          <w:p w14:paraId="4A9031FB"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18DA5688"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23F573E8"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41D68E94"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3</w:t>
            </w:r>
          </w:p>
        </w:tc>
        <w:tc>
          <w:tcPr>
            <w:tcW w:w="4394" w:type="dxa"/>
            <w:tcBorders>
              <w:top w:val="single" w:sz="4" w:space="0" w:color="000000"/>
              <w:left w:val="single" w:sz="4" w:space="0" w:color="000000"/>
              <w:bottom w:val="single" w:sz="4" w:space="0" w:color="000000"/>
              <w:right w:val="single" w:sz="4" w:space="0" w:color="000000"/>
            </w:tcBorders>
          </w:tcPr>
          <w:p w14:paraId="5F28A1CD"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DN200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34D40DBD"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8</w:t>
            </w:r>
          </w:p>
        </w:tc>
        <w:tc>
          <w:tcPr>
            <w:tcW w:w="1417" w:type="dxa"/>
            <w:tcBorders>
              <w:top w:val="single" w:sz="4" w:space="0" w:color="000000"/>
              <w:left w:val="single" w:sz="4" w:space="0" w:color="000000"/>
              <w:bottom w:val="single" w:sz="4" w:space="0" w:color="000000"/>
              <w:right w:val="single" w:sz="4" w:space="0" w:color="000000"/>
            </w:tcBorders>
          </w:tcPr>
          <w:p w14:paraId="461FE473"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508BF2FB"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62988E7"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A6C5444"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4</w:t>
            </w:r>
          </w:p>
        </w:tc>
        <w:tc>
          <w:tcPr>
            <w:tcW w:w="4394" w:type="dxa"/>
            <w:tcBorders>
              <w:top w:val="single" w:sz="4" w:space="0" w:color="000000"/>
              <w:left w:val="single" w:sz="4" w:space="0" w:color="000000"/>
              <w:bottom w:val="single" w:sz="4" w:space="0" w:color="000000"/>
              <w:right w:val="single" w:sz="4" w:space="0" w:color="000000"/>
            </w:tcBorders>
          </w:tcPr>
          <w:p w14:paraId="48E96508"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DN250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3CD5C3D1"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6</w:t>
            </w:r>
          </w:p>
        </w:tc>
        <w:tc>
          <w:tcPr>
            <w:tcW w:w="1417" w:type="dxa"/>
            <w:tcBorders>
              <w:top w:val="single" w:sz="4" w:space="0" w:color="000000"/>
              <w:left w:val="single" w:sz="4" w:space="0" w:color="000000"/>
              <w:bottom w:val="single" w:sz="4" w:space="0" w:color="000000"/>
              <w:right w:val="single" w:sz="4" w:space="0" w:color="000000"/>
            </w:tcBorders>
          </w:tcPr>
          <w:p w14:paraId="6FC5EF95"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17850BFC"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74F95C2"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275F542"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5</w:t>
            </w:r>
          </w:p>
        </w:tc>
        <w:tc>
          <w:tcPr>
            <w:tcW w:w="4394" w:type="dxa"/>
            <w:tcBorders>
              <w:top w:val="single" w:sz="4" w:space="0" w:color="000000"/>
              <w:left w:val="single" w:sz="4" w:space="0" w:color="000000"/>
              <w:bottom w:val="single" w:sz="4" w:space="0" w:color="000000"/>
              <w:right w:val="single" w:sz="4" w:space="0" w:color="000000"/>
            </w:tcBorders>
          </w:tcPr>
          <w:p w14:paraId="624EE208"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DN300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07422CD1"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w:t>
            </w:r>
          </w:p>
        </w:tc>
        <w:tc>
          <w:tcPr>
            <w:tcW w:w="1417" w:type="dxa"/>
            <w:tcBorders>
              <w:top w:val="single" w:sz="4" w:space="0" w:color="000000"/>
              <w:left w:val="single" w:sz="4" w:space="0" w:color="000000"/>
              <w:bottom w:val="single" w:sz="4" w:space="0" w:color="000000"/>
              <w:right w:val="single" w:sz="4" w:space="0" w:color="000000"/>
            </w:tcBorders>
          </w:tcPr>
          <w:p w14:paraId="10BE1496"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67287CFB"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96D5A73"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330EE85"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6</w:t>
            </w:r>
          </w:p>
        </w:tc>
        <w:tc>
          <w:tcPr>
            <w:tcW w:w="4394" w:type="dxa"/>
            <w:tcBorders>
              <w:top w:val="single" w:sz="4" w:space="0" w:color="000000"/>
              <w:left w:val="single" w:sz="4" w:space="0" w:color="000000"/>
              <w:bottom w:val="single" w:sz="4" w:space="0" w:color="000000"/>
              <w:right w:val="single" w:sz="4" w:space="0" w:color="000000"/>
            </w:tcBorders>
          </w:tcPr>
          <w:p w14:paraId="673B4340"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flange DN400 ANSI600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678FCD68"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w:t>
            </w:r>
          </w:p>
        </w:tc>
        <w:tc>
          <w:tcPr>
            <w:tcW w:w="1417" w:type="dxa"/>
            <w:tcBorders>
              <w:top w:val="single" w:sz="4" w:space="0" w:color="000000"/>
              <w:left w:val="single" w:sz="4" w:space="0" w:color="000000"/>
              <w:bottom w:val="single" w:sz="4" w:space="0" w:color="000000"/>
              <w:right w:val="single" w:sz="4" w:space="0" w:color="000000"/>
            </w:tcBorders>
          </w:tcPr>
          <w:p w14:paraId="12C802D9"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1E22002C"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595365A9"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333A5AD"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7</w:t>
            </w:r>
          </w:p>
        </w:tc>
        <w:tc>
          <w:tcPr>
            <w:tcW w:w="4394" w:type="dxa"/>
            <w:tcBorders>
              <w:top w:val="single" w:sz="4" w:space="0" w:color="000000"/>
              <w:left w:val="single" w:sz="4" w:space="0" w:color="000000"/>
              <w:bottom w:val="single" w:sz="4" w:space="0" w:color="000000"/>
              <w:right w:val="single" w:sz="4" w:space="0" w:color="000000"/>
            </w:tcBorders>
          </w:tcPr>
          <w:p w14:paraId="3F67A4A8"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Threaded ventilation connector DN50</w:t>
            </w:r>
          </w:p>
        </w:tc>
        <w:tc>
          <w:tcPr>
            <w:tcW w:w="1276" w:type="dxa"/>
            <w:tcBorders>
              <w:top w:val="single" w:sz="4" w:space="0" w:color="000000"/>
              <w:left w:val="single" w:sz="4" w:space="0" w:color="000000"/>
              <w:bottom w:val="single" w:sz="4" w:space="0" w:color="000000"/>
              <w:right w:val="single" w:sz="4" w:space="0" w:color="000000"/>
            </w:tcBorders>
            <w:vAlign w:val="center"/>
          </w:tcPr>
          <w:p w14:paraId="06248D76"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40</w:t>
            </w:r>
          </w:p>
        </w:tc>
        <w:tc>
          <w:tcPr>
            <w:tcW w:w="1417" w:type="dxa"/>
            <w:tcBorders>
              <w:top w:val="single" w:sz="4" w:space="0" w:color="000000"/>
              <w:left w:val="single" w:sz="4" w:space="0" w:color="000000"/>
              <w:bottom w:val="single" w:sz="4" w:space="0" w:color="000000"/>
              <w:right w:val="single" w:sz="4" w:space="0" w:color="000000"/>
            </w:tcBorders>
          </w:tcPr>
          <w:p w14:paraId="4353A5D5"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7B0DBE88"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57DA560"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F6FE0C7"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8</w:t>
            </w:r>
          </w:p>
        </w:tc>
        <w:tc>
          <w:tcPr>
            <w:tcW w:w="4394" w:type="dxa"/>
            <w:tcBorders>
              <w:top w:val="single" w:sz="4" w:space="0" w:color="000000"/>
              <w:left w:val="single" w:sz="4" w:space="0" w:color="000000"/>
              <w:bottom w:val="single" w:sz="4" w:space="0" w:color="000000"/>
              <w:right w:val="single" w:sz="4" w:space="0" w:color="000000"/>
            </w:tcBorders>
          </w:tcPr>
          <w:p w14:paraId="320F3113"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Threaded ventilation connector DN80</w:t>
            </w:r>
          </w:p>
        </w:tc>
        <w:tc>
          <w:tcPr>
            <w:tcW w:w="1276" w:type="dxa"/>
            <w:tcBorders>
              <w:top w:val="single" w:sz="4" w:space="0" w:color="000000"/>
              <w:left w:val="single" w:sz="4" w:space="0" w:color="000000"/>
              <w:bottom w:val="single" w:sz="4" w:space="0" w:color="000000"/>
              <w:right w:val="single" w:sz="4" w:space="0" w:color="000000"/>
            </w:tcBorders>
            <w:vAlign w:val="center"/>
          </w:tcPr>
          <w:p w14:paraId="0BDA6645"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30</w:t>
            </w:r>
          </w:p>
        </w:tc>
        <w:tc>
          <w:tcPr>
            <w:tcW w:w="1417" w:type="dxa"/>
            <w:tcBorders>
              <w:top w:val="single" w:sz="4" w:space="0" w:color="000000"/>
              <w:left w:val="single" w:sz="4" w:space="0" w:color="000000"/>
              <w:bottom w:val="single" w:sz="4" w:space="0" w:color="000000"/>
              <w:right w:val="single" w:sz="4" w:space="0" w:color="000000"/>
            </w:tcBorders>
          </w:tcPr>
          <w:p w14:paraId="549219AA"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03EF7C3B"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2D65F2D0"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03E015C" w14:textId="77777777" w:rsidR="00104D1A" w:rsidRPr="00104D1A" w:rsidRDefault="00104D1A" w:rsidP="00744FFE">
            <w:pPr>
              <w:widowControl w:val="0"/>
              <w:autoSpaceDE w:val="0"/>
              <w:autoSpaceDN w:val="0"/>
              <w:adjustRightInd w:val="0"/>
              <w:spacing w:line="240" w:lineRule="auto"/>
              <w:ind w:left="194" w:right="313"/>
              <w:jc w:val="center"/>
              <w:rPr>
                <w:color w:val="auto"/>
                <w:sz w:val="20"/>
              </w:rPr>
            </w:pPr>
            <w:r>
              <w:rPr>
                <w:color w:val="auto"/>
                <w:sz w:val="20"/>
              </w:rPr>
              <w:t>9</w:t>
            </w:r>
          </w:p>
        </w:tc>
        <w:tc>
          <w:tcPr>
            <w:tcW w:w="4394" w:type="dxa"/>
            <w:tcBorders>
              <w:top w:val="single" w:sz="4" w:space="0" w:color="000000"/>
              <w:left w:val="single" w:sz="4" w:space="0" w:color="000000"/>
              <w:bottom w:val="single" w:sz="4" w:space="0" w:color="000000"/>
              <w:right w:val="single" w:sz="4" w:space="0" w:color="000000"/>
            </w:tcBorders>
          </w:tcPr>
          <w:p w14:paraId="35C6E3B7"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DN80 ANSI600 without plug with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2A1AAD49"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5</w:t>
            </w:r>
          </w:p>
        </w:tc>
        <w:tc>
          <w:tcPr>
            <w:tcW w:w="1417" w:type="dxa"/>
            <w:tcBorders>
              <w:top w:val="single" w:sz="4" w:space="0" w:color="000000"/>
              <w:left w:val="single" w:sz="4" w:space="0" w:color="000000"/>
              <w:bottom w:val="single" w:sz="4" w:space="0" w:color="000000"/>
              <w:right w:val="single" w:sz="4" w:space="0" w:color="000000"/>
            </w:tcBorders>
          </w:tcPr>
          <w:p w14:paraId="5C76A023"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4DEA37A7"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7424F1DD"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3B20D3AE"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10</w:t>
            </w:r>
          </w:p>
        </w:tc>
        <w:tc>
          <w:tcPr>
            <w:tcW w:w="4394" w:type="dxa"/>
            <w:tcBorders>
              <w:top w:val="single" w:sz="4" w:space="0" w:color="000000"/>
              <w:left w:val="single" w:sz="4" w:space="0" w:color="000000"/>
              <w:bottom w:val="single" w:sz="4" w:space="0" w:color="000000"/>
              <w:right w:val="single" w:sz="4" w:space="0" w:color="000000"/>
            </w:tcBorders>
          </w:tcPr>
          <w:p w14:paraId="756583F0"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DN100 ANSI600 without plug with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52838433"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w:t>
            </w:r>
          </w:p>
        </w:tc>
        <w:tc>
          <w:tcPr>
            <w:tcW w:w="1417" w:type="dxa"/>
            <w:tcBorders>
              <w:top w:val="single" w:sz="4" w:space="0" w:color="000000"/>
              <w:left w:val="single" w:sz="4" w:space="0" w:color="000000"/>
              <w:bottom w:val="single" w:sz="4" w:space="0" w:color="000000"/>
              <w:right w:val="single" w:sz="4" w:space="0" w:color="000000"/>
            </w:tcBorders>
          </w:tcPr>
          <w:p w14:paraId="1A7375AA"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5A75CC21"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4DCA80A5"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485FB05C"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11</w:t>
            </w:r>
          </w:p>
        </w:tc>
        <w:tc>
          <w:tcPr>
            <w:tcW w:w="4394" w:type="dxa"/>
            <w:tcBorders>
              <w:top w:val="single" w:sz="4" w:space="0" w:color="000000"/>
              <w:left w:val="single" w:sz="4" w:space="0" w:color="000000"/>
              <w:bottom w:val="single" w:sz="4" w:space="0" w:color="000000"/>
              <w:right w:val="single" w:sz="4" w:space="0" w:color="000000"/>
            </w:tcBorders>
          </w:tcPr>
          <w:p w14:paraId="19FD83AE"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DN150 ANSI600 without plug with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2DB15DEA"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3</w:t>
            </w:r>
          </w:p>
        </w:tc>
        <w:tc>
          <w:tcPr>
            <w:tcW w:w="1417" w:type="dxa"/>
            <w:tcBorders>
              <w:top w:val="single" w:sz="4" w:space="0" w:color="000000"/>
              <w:left w:val="single" w:sz="4" w:space="0" w:color="000000"/>
              <w:bottom w:val="single" w:sz="4" w:space="0" w:color="000000"/>
              <w:right w:val="single" w:sz="4" w:space="0" w:color="000000"/>
            </w:tcBorders>
          </w:tcPr>
          <w:p w14:paraId="086C9A3A"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496549BC"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36C9493E"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CB6217D"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12</w:t>
            </w:r>
          </w:p>
        </w:tc>
        <w:tc>
          <w:tcPr>
            <w:tcW w:w="4394" w:type="dxa"/>
            <w:tcBorders>
              <w:top w:val="single" w:sz="4" w:space="0" w:color="000000"/>
              <w:left w:val="single" w:sz="4" w:space="0" w:color="000000"/>
              <w:bottom w:val="single" w:sz="4" w:space="0" w:color="000000"/>
              <w:right w:val="single" w:sz="4" w:space="0" w:color="000000"/>
            </w:tcBorders>
          </w:tcPr>
          <w:p w14:paraId="222FB9AA"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DN200 ANSI600 without plug with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BF26EF9"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w:t>
            </w:r>
          </w:p>
        </w:tc>
        <w:tc>
          <w:tcPr>
            <w:tcW w:w="1417" w:type="dxa"/>
            <w:tcBorders>
              <w:top w:val="single" w:sz="4" w:space="0" w:color="000000"/>
              <w:left w:val="single" w:sz="4" w:space="0" w:color="000000"/>
              <w:bottom w:val="single" w:sz="4" w:space="0" w:color="000000"/>
              <w:right w:val="single" w:sz="4" w:space="0" w:color="000000"/>
            </w:tcBorders>
          </w:tcPr>
          <w:p w14:paraId="3E98137C"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6B304B65"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0223A9B"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30BAA8F"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13</w:t>
            </w:r>
          </w:p>
        </w:tc>
        <w:tc>
          <w:tcPr>
            <w:tcW w:w="4394" w:type="dxa"/>
            <w:tcBorders>
              <w:top w:val="single" w:sz="4" w:space="0" w:color="000000"/>
              <w:left w:val="single" w:sz="4" w:space="0" w:color="000000"/>
              <w:bottom w:val="single" w:sz="4" w:space="0" w:color="000000"/>
              <w:right w:val="single" w:sz="4" w:space="0" w:color="000000"/>
            </w:tcBorders>
          </w:tcPr>
          <w:p w14:paraId="519B2463"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LOR DN100 ANSI600 weldable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47CFCE25"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10</w:t>
            </w:r>
          </w:p>
        </w:tc>
        <w:tc>
          <w:tcPr>
            <w:tcW w:w="1417" w:type="dxa"/>
            <w:tcBorders>
              <w:top w:val="single" w:sz="4" w:space="0" w:color="000000"/>
              <w:left w:val="single" w:sz="4" w:space="0" w:color="000000"/>
              <w:bottom w:val="single" w:sz="4" w:space="0" w:color="000000"/>
              <w:right w:val="single" w:sz="4" w:space="0" w:color="000000"/>
            </w:tcBorders>
          </w:tcPr>
          <w:p w14:paraId="0A2435AA"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A2B7487"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1A979DF"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C2F24CD"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14</w:t>
            </w:r>
          </w:p>
        </w:tc>
        <w:tc>
          <w:tcPr>
            <w:tcW w:w="4394" w:type="dxa"/>
            <w:tcBorders>
              <w:top w:val="single" w:sz="4" w:space="0" w:color="000000"/>
              <w:left w:val="single" w:sz="4" w:space="0" w:color="000000"/>
              <w:bottom w:val="single" w:sz="4" w:space="0" w:color="000000"/>
              <w:right w:val="single" w:sz="4" w:space="0" w:color="000000"/>
            </w:tcBorders>
          </w:tcPr>
          <w:p w14:paraId="57A393CE"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LOR DN150 ANSI600 weldable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396A1CAE"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9</w:t>
            </w:r>
          </w:p>
        </w:tc>
        <w:tc>
          <w:tcPr>
            <w:tcW w:w="1417" w:type="dxa"/>
            <w:tcBorders>
              <w:top w:val="single" w:sz="4" w:space="0" w:color="000000"/>
              <w:left w:val="single" w:sz="4" w:space="0" w:color="000000"/>
              <w:bottom w:val="single" w:sz="4" w:space="0" w:color="000000"/>
              <w:right w:val="single" w:sz="4" w:space="0" w:color="000000"/>
            </w:tcBorders>
          </w:tcPr>
          <w:p w14:paraId="36DB06B2"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0B9C9915"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42959122"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2DB51F2D"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15</w:t>
            </w:r>
          </w:p>
        </w:tc>
        <w:tc>
          <w:tcPr>
            <w:tcW w:w="4394" w:type="dxa"/>
            <w:tcBorders>
              <w:top w:val="single" w:sz="4" w:space="0" w:color="000000"/>
              <w:left w:val="single" w:sz="4" w:space="0" w:color="000000"/>
              <w:bottom w:val="single" w:sz="4" w:space="0" w:color="000000"/>
              <w:right w:val="single" w:sz="4" w:space="0" w:color="000000"/>
            </w:tcBorders>
          </w:tcPr>
          <w:p w14:paraId="1879DFE9"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Cylinder connector LOR DN200 ANSI600 weldable with LOR plug and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68FA9F7"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6</w:t>
            </w:r>
          </w:p>
        </w:tc>
        <w:tc>
          <w:tcPr>
            <w:tcW w:w="1417" w:type="dxa"/>
            <w:tcBorders>
              <w:top w:val="single" w:sz="4" w:space="0" w:color="000000"/>
              <w:left w:val="single" w:sz="4" w:space="0" w:color="000000"/>
              <w:bottom w:val="single" w:sz="4" w:space="0" w:color="000000"/>
              <w:right w:val="single" w:sz="4" w:space="0" w:color="000000"/>
            </w:tcBorders>
          </w:tcPr>
          <w:p w14:paraId="207824AD"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3C23C050"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A1612CE"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7EED978B"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16</w:t>
            </w:r>
          </w:p>
        </w:tc>
        <w:tc>
          <w:tcPr>
            <w:tcW w:w="4394" w:type="dxa"/>
            <w:tcBorders>
              <w:top w:val="single" w:sz="4" w:space="0" w:color="000000"/>
              <w:left w:val="single" w:sz="4" w:space="0" w:color="000000"/>
              <w:bottom w:val="single" w:sz="4" w:space="0" w:color="000000"/>
              <w:right w:val="single" w:sz="4" w:space="0" w:color="000000"/>
            </w:tcBorders>
          </w:tcPr>
          <w:p w14:paraId="7BDBB9A9"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DN80xDN100 d 89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376E8680"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3</w:t>
            </w:r>
          </w:p>
        </w:tc>
        <w:tc>
          <w:tcPr>
            <w:tcW w:w="1417" w:type="dxa"/>
            <w:tcBorders>
              <w:top w:val="single" w:sz="4" w:space="0" w:color="000000"/>
              <w:left w:val="single" w:sz="4" w:space="0" w:color="000000"/>
              <w:bottom w:val="single" w:sz="4" w:space="0" w:color="000000"/>
              <w:right w:val="single" w:sz="4" w:space="0" w:color="000000"/>
            </w:tcBorders>
          </w:tcPr>
          <w:p w14:paraId="262AAAF4"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4DED0CEF"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ED767DE"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5BDC247A"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17</w:t>
            </w:r>
          </w:p>
        </w:tc>
        <w:tc>
          <w:tcPr>
            <w:tcW w:w="4394" w:type="dxa"/>
            <w:tcBorders>
              <w:top w:val="single" w:sz="4" w:space="0" w:color="000000"/>
              <w:left w:val="single" w:sz="4" w:space="0" w:color="000000"/>
              <w:bottom w:val="single" w:sz="4" w:space="0" w:color="000000"/>
              <w:right w:val="single" w:sz="4" w:space="0" w:color="000000"/>
            </w:tcBorders>
          </w:tcPr>
          <w:p w14:paraId="27704CA4" w14:textId="77777777" w:rsidR="00104D1A" w:rsidRPr="00104D1A" w:rsidRDefault="00104D1A" w:rsidP="00744FFE">
            <w:pPr>
              <w:widowControl w:val="0"/>
              <w:autoSpaceDE w:val="0"/>
              <w:autoSpaceDN w:val="0"/>
              <w:adjustRightInd w:val="0"/>
              <w:spacing w:line="240" w:lineRule="auto"/>
              <w:ind w:left="28" w:right="-22"/>
              <w:rPr>
                <w:color w:val="auto"/>
                <w:sz w:val="20"/>
              </w:rPr>
            </w:pPr>
            <w:r>
              <w:rPr>
                <w:color w:val="auto"/>
                <w:sz w:val="20"/>
              </w:rPr>
              <w:t>Closure fitting DN100xDN100 d 108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A38EDC5"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15066F44"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32E74F3B"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01D8693D"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58B89CE5"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18</w:t>
            </w:r>
          </w:p>
        </w:tc>
        <w:tc>
          <w:tcPr>
            <w:tcW w:w="4394" w:type="dxa"/>
            <w:tcBorders>
              <w:top w:val="single" w:sz="4" w:space="0" w:color="000000"/>
              <w:left w:val="single" w:sz="4" w:space="0" w:color="000000"/>
              <w:bottom w:val="single" w:sz="4" w:space="0" w:color="000000"/>
              <w:right w:val="single" w:sz="4" w:space="0" w:color="000000"/>
            </w:tcBorders>
          </w:tcPr>
          <w:p w14:paraId="3D67D0BD"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DN100xDN100 d 114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52BFAA71"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1DFA8B57"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FC05DBA"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9C20EDB"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649F345"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19</w:t>
            </w:r>
          </w:p>
        </w:tc>
        <w:tc>
          <w:tcPr>
            <w:tcW w:w="4394" w:type="dxa"/>
            <w:tcBorders>
              <w:top w:val="single" w:sz="4" w:space="0" w:color="000000"/>
              <w:left w:val="single" w:sz="4" w:space="0" w:color="000000"/>
              <w:bottom w:val="single" w:sz="4" w:space="0" w:color="000000"/>
              <w:right w:val="single" w:sz="4" w:space="0" w:color="000000"/>
            </w:tcBorders>
          </w:tcPr>
          <w:p w14:paraId="3E067B0E"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DN125xDN150 d 133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9ABA287"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6886D1BC"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1728F815"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9DE8133"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44C09723"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lastRenderedPageBreak/>
              <w:t>20</w:t>
            </w:r>
          </w:p>
        </w:tc>
        <w:tc>
          <w:tcPr>
            <w:tcW w:w="4394" w:type="dxa"/>
            <w:tcBorders>
              <w:top w:val="single" w:sz="4" w:space="0" w:color="000000"/>
              <w:left w:val="single" w:sz="4" w:space="0" w:color="000000"/>
              <w:bottom w:val="single" w:sz="4" w:space="0" w:color="000000"/>
              <w:right w:val="single" w:sz="4" w:space="0" w:color="000000"/>
            </w:tcBorders>
          </w:tcPr>
          <w:p w14:paraId="2B7300AB"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DN150xDN150 d 159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75ED699F"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2FFA003C"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4E7C0DC"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3662D228"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80F7418"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21</w:t>
            </w:r>
          </w:p>
        </w:tc>
        <w:tc>
          <w:tcPr>
            <w:tcW w:w="4394" w:type="dxa"/>
            <w:tcBorders>
              <w:top w:val="single" w:sz="4" w:space="0" w:color="000000"/>
              <w:left w:val="single" w:sz="4" w:space="0" w:color="000000"/>
              <w:bottom w:val="single" w:sz="4" w:space="0" w:color="000000"/>
              <w:right w:val="single" w:sz="4" w:space="0" w:color="000000"/>
            </w:tcBorders>
          </w:tcPr>
          <w:p w14:paraId="23E58C25"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DN150xDN150 d 168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383E2F99"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44B4D759"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68B65835"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58BE74A2"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08250766"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22</w:t>
            </w:r>
          </w:p>
        </w:tc>
        <w:tc>
          <w:tcPr>
            <w:tcW w:w="4394" w:type="dxa"/>
            <w:tcBorders>
              <w:top w:val="single" w:sz="4" w:space="0" w:color="000000"/>
              <w:left w:val="single" w:sz="4" w:space="0" w:color="000000"/>
              <w:bottom w:val="single" w:sz="4" w:space="0" w:color="000000"/>
              <w:right w:val="single" w:sz="4" w:space="0" w:color="000000"/>
            </w:tcBorders>
          </w:tcPr>
          <w:p w14:paraId="0F9996BF" w14:textId="77777777" w:rsidR="00104D1A" w:rsidRPr="00104D1A" w:rsidRDefault="00104D1A" w:rsidP="00744FFE">
            <w:pPr>
              <w:widowControl w:val="0"/>
              <w:autoSpaceDE w:val="0"/>
              <w:autoSpaceDN w:val="0"/>
              <w:adjustRightInd w:val="0"/>
              <w:spacing w:line="240" w:lineRule="auto"/>
              <w:ind w:left="28" w:right="-28"/>
              <w:rPr>
                <w:color w:val="auto"/>
                <w:sz w:val="20"/>
              </w:rPr>
            </w:pPr>
            <w:r>
              <w:rPr>
                <w:color w:val="auto"/>
                <w:sz w:val="20"/>
              </w:rPr>
              <w:t>Closure fitting DN200xDN200 d 219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238C3D4"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13</w:t>
            </w:r>
          </w:p>
        </w:tc>
        <w:tc>
          <w:tcPr>
            <w:tcW w:w="1417" w:type="dxa"/>
            <w:tcBorders>
              <w:top w:val="single" w:sz="4" w:space="0" w:color="000000"/>
              <w:left w:val="single" w:sz="4" w:space="0" w:color="000000"/>
              <w:bottom w:val="single" w:sz="4" w:space="0" w:color="000000"/>
              <w:right w:val="single" w:sz="4" w:space="0" w:color="000000"/>
            </w:tcBorders>
          </w:tcPr>
          <w:p w14:paraId="26BD5676"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48AABA6B"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44B98DDD"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D8D5BEC"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23</w:t>
            </w:r>
          </w:p>
        </w:tc>
        <w:tc>
          <w:tcPr>
            <w:tcW w:w="4394" w:type="dxa"/>
            <w:tcBorders>
              <w:top w:val="single" w:sz="4" w:space="0" w:color="000000"/>
              <w:left w:val="single" w:sz="4" w:space="0" w:color="000000"/>
              <w:bottom w:val="single" w:sz="4" w:space="0" w:color="000000"/>
              <w:right w:val="single" w:sz="4" w:space="0" w:color="000000"/>
            </w:tcBorders>
          </w:tcPr>
          <w:p w14:paraId="530C23E1"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DN250xDN250 d 273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3C962F5"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2FE5F9EB"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4B16698"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85A362E"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D843D6A"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24</w:t>
            </w:r>
          </w:p>
        </w:tc>
        <w:tc>
          <w:tcPr>
            <w:tcW w:w="4394" w:type="dxa"/>
            <w:tcBorders>
              <w:top w:val="single" w:sz="4" w:space="0" w:color="000000"/>
              <w:left w:val="single" w:sz="4" w:space="0" w:color="000000"/>
              <w:bottom w:val="single" w:sz="4" w:space="0" w:color="000000"/>
              <w:right w:val="single" w:sz="4" w:space="0" w:color="000000"/>
            </w:tcBorders>
          </w:tcPr>
          <w:p w14:paraId="7534D516"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DN300xDN300 d 324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06DF9512"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4</w:t>
            </w:r>
          </w:p>
        </w:tc>
        <w:tc>
          <w:tcPr>
            <w:tcW w:w="1417" w:type="dxa"/>
            <w:tcBorders>
              <w:top w:val="single" w:sz="4" w:space="0" w:color="000000"/>
              <w:left w:val="single" w:sz="4" w:space="0" w:color="000000"/>
              <w:bottom w:val="single" w:sz="4" w:space="0" w:color="000000"/>
              <w:right w:val="single" w:sz="4" w:space="0" w:color="000000"/>
            </w:tcBorders>
          </w:tcPr>
          <w:p w14:paraId="4A66928E"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5C112235"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4EB74ACE"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57DD3DE7"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25</w:t>
            </w:r>
          </w:p>
        </w:tc>
        <w:tc>
          <w:tcPr>
            <w:tcW w:w="4394" w:type="dxa"/>
            <w:tcBorders>
              <w:top w:val="single" w:sz="4" w:space="0" w:color="000000"/>
              <w:left w:val="single" w:sz="4" w:space="0" w:color="000000"/>
              <w:bottom w:val="single" w:sz="4" w:space="0" w:color="000000"/>
              <w:right w:val="single" w:sz="4" w:space="0" w:color="000000"/>
            </w:tcBorders>
          </w:tcPr>
          <w:p w14:paraId="5D9CB3CA"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DN350xDN350 d 356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5FAA234C"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1D190F6D"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657182E4"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749BAFF7"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8BDA2D7"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26</w:t>
            </w:r>
          </w:p>
        </w:tc>
        <w:tc>
          <w:tcPr>
            <w:tcW w:w="4394" w:type="dxa"/>
            <w:tcBorders>
              <w:top w:val="single" w:sz="4" w:space="0" w:color="000000"/>
              <w:left w:val="single" w:sz="4" w:space="0" w:color="000000"/>
              <w:bottom w:val="single" w:sz="4" w:space="0" w:color="000000"/>
              <w:right w:val="single" w:sz="4" w:space="0" w:color="000000"/>
            </w:tcBorders>
          </w:tcPr>
          <w:p w14:paraId="4E1D026C" w14:textId="77777777" w:rsidR="00104D1A" w:rsidRPr="00104D1A" w:rsidRDefault="00104D1A" w:rsidP="00744FFE">
            <w:pPr>
              <w:widowControl w:val="0"/>
              <w:autoSpaceDE w:val="0"/>
              <w:autoSpaceDN w:val="0"/>
              <w:adjustRightInd w:val="0"/>
              <w:spacing w:line="240" w:lineRule="auto"/>
              <w:ind w:left="28" w:right="-38"/>
              <w:rPr>
                <w:color w:val="auto"/>
                <w:sz w:val="20"/>
              </w:rPr>
            </w:pPr>
            <w:r>
              <w:rPr>
                <w:color w:val="auto"/>
                <w:sz w:val="20"/>
              </w:rPr>
              <w:t>Closure fitting DN400xDN400 d 406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49F2CDCA"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02CD8F16"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22F6E429"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39962895"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3BA9AFB"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27</w:t>
            </w:r>
          </w:p>
        </w:tc>
        <w:tc>
          <w:tcPr>
            <w:tcW w:w="4394" w:type="dxa"/>
            <w:tcBorders>
              <w:top w:val="single" w:sz="4" w:space="0" w:color="000000"/>
              <w:left w:val="single" w:sz="4" w:space="0" w:color="000000"/>
              <w:bottom w:val="single" w:sz="4" w:space="0" w:color="000000"/>
              <w:right w:val="single" w:sz="4" w:space="0" w:color="000000"/>
            </w:tcBorders>
          </w:tcPr>
          <w:p w14:paraId="78D85996"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Closure fitting DN430xDN450 d 426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EF1B77F"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3A193B1C"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74FD6EF2"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3BBBB3F0"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509FC0E8"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28</w:t>
            </w:r>
          </w:p>
        </w:tc>
        <w:tc>
          <w:tcPr>
            <w:tcW w:w="4394" w:type="dxa"/>
            <w:tcBorders>
              <w:top w:val="single" w:sz="4" w:space="0" w:color="000000"/>
              <w:left w:val="single" w:sz="4" w:space="0" w:color="000000"/>
              <w:bottom w:val="single" w:sz="4" w:space="0" w:color="000000"/>
              <w:right w:val="single" w:sz="4" w:space="0" w:color="000000"/>
            </w:tcBorders>
          </w:tcPr>
          <w:p w14:paraId="1BB869E3"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connector DN150xDN100 d 159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0CC2E8A2"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2C63470D"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77A97A09"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527EE884"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2AF2E404"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29</w:t>
            </w:r>
          </w:p>
        </w:tc>
        <w:tc>
          <w:tcPr>
            <w:tcW w:w="4394" w:type="dxa"/>
            <w:tcBorders>
              <w:top w:val="single" w:sz="4" w:space="0" w:color="000000"/>
              <w:left w:val="single" w:sz="4" w:space="0" w:color="000000"/>
              <w:bottom w:val="single" w:sz="4" w:space="0" w:color="000000"/>
              <w:right w:val="single" w:sz="4" w:space="0" w:color="000000"/>
            </w:tcBorders>
          </w:tcPr>
          <w:p w14:paraId="43224186"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connector DN200xDN100 d 219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143883E1"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57280C2E"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36681874"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1674F421"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69AAE9A4"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30</w:t>
            </w:r>
          </w:p>
        </w:tc>
        <w:tc>
          <w:tcPr>
            <w:tcW w:w="4394" w:type="dxa"/>
            <w:tcBorders>
              <w:top w:val="single" w:sz="4" w:space="0" w:color="000000"/>
              <w:left w:val="single" w:sz="4" w:space="0" w:color="000000"/>
              <w:bottom w:val="single" w:sz="4" w:space="0" w:color="000000"/>
              <w:right w:val="single" w:sz="4" w:space="0" w:color="000000"/>
            </w:tcBorders>
          </w:tcPr>
          <w:p w14:paraId="5CD222AD"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connector DN250xDN150 d 273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0489287C"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1CE2C429"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428C2BB1"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7D56DC0D" w14:textId="77777777" w:rsidTr="00744FFE">
        <w:trPr>
          <w:trHeight w:val="283"/>
        </w:trPr>
        <w:tc>
          <w:tcPr>
            <w:tcW w:w="699" w:type="dxa"/>
            <w:tcBorders>
              <w:top w:val="single" w:sz="4" w:space="0" w:color="000000"/>
              <w:left w:val="single" w:sz="4" w:space="0" w:color="000000"/>
              <w:bottom w:val="single" w:sz="4" w:space="0" w:color="000000"/>
              <w:right w:val="single" w:sz="4" w:space="0" w:color="000000"/>
            </w:tcBorders>
          </w:tcPr>
          <w:p w14:paraId="1FC64CC3"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31</w:t>
            </w:r>
          </w:p>
        </w:tc>
        <w:tc>
          <w:tcPr>
            <w:tcW w:w="4394" w:type="dxa"/>
            <w:tcBorders>
              <w:top w:val="single" w:sz="4" w:space="0" w:color="000000"/>
              <w:left w:val="single" w:sz="4" w:space="0" w:color="000000"/>
              <w:bottom w:val="single" w:sz="4" w:space="0" w:color="000000"/>
              <w:right w:val="single" w:sz="4" w:space="0" w:color="000000"/>
            </w:tcBorders>
          </w:tcPr>
          <w:p w14:paraId="157BA637"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connector DN300xDN150 d 324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43A4497F"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2</w:t>
            </w:r>
          </w:p>
        </w:tc>
        <w:tc>
          <w:tcPr>
            <w:tcW w:w="1417" w:type="dxa"/>
            <w:tcBorders>
              <w:top w:val="single" w:sz="4" w:space="0" w:color="000000"/>
              <w:left w:val="single" w:sz="4" w:space="0" w:color="000000"/>
              <w:bottom w:val="single" w:sz="4" w:space="0" w:color="000000"/>
              <w:right w:val="single" w:sz="4" w:space="0" w:color="000000"/>
            </w:tcBorders>
          </w:tcPr>
          <w:p w14:paraId="10A46BD9"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0ECA2E17"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573A7E0" w14:textId="77777777" w:rsidTr="00744FFE">
        <w:trPr>
          <w:trHeight w:hRule="exact" w:val="578"/>
        </w:trPr>
        <w:tc>
          <w:tcPr>
            <w:tcW w:w="699" w:type="dxa"/>
            <w:tcBorders>
              <w:top w:val="single" w:sz="4" w:space="0" w:color="000000"/>
              <w:left w:val="single" w:sz="4" w:space="0" w:color="000000"/>
              <w:bottom w:val="single" w:sz="4" w:space="0" w:color="000000"/>
              <w:right w:val="single" w:sz="4" w:space="0" w:color="000000"/>
            </w:tcBorders>
          </w:tcPr>
          <w:p w14:paraId="0844EBAB" w14:textId="77777777" w:rsidR="00104D1A" w:rsidRPr="00104D1A" w:rsidRDefault="00104D1A" w:rsidP="00744FFE">
            <w:pPr>
              <w:widowControl w:val="0"/>
              <w:autoSpaceDE w:val="0"/>
              <w:autoSpaceDN w:val="0"/>
              <w:adjustRightInd w:val="0"/>
              <w:spacing w:line="240" w:lineRule="auto"/>
              <w:ind w:left="194" w:right="222"/>
              <w:jc w:val="center"/>
              <w:rPr>
                <w:color w:val="auto"/>
                <w:sz w:val="20"/>
              </w:rPr>
            </w:pPr>
            <w:r>
              <w:rPr>
                <w:color w:val="auto"/>
                <w:sz w:val="20"/>
              </w:rPr>
              <w:t>32</w:t>
            </w:r>
          </w:p>
        </w:tc>
        <w:tc>
          <w:tcPr>
            <w:tcW w:w="4394" w:type="dxa"/>
            <w:tcBorders>
              <w:top w:val="single" w:sz="4" w:space="0" w:color="000000"/>
              <w:left w:val="single" w:sz="4" w:space="0" w:color="000000"/>
              <w:bottom w:val="single" w:sz="4" w:space="0" w:color="000000"/>
              <w:right w:val="single" w:sz="4" w:space="0" w:color="000000"/>
            </w:tcBorders>
          </w:tcPr>
          <w:p w14:paraId="5711A5DC" w14:textId="77777777" w:rsidR="00104D1A" w:rsidRPr="00104D1A" w:rsidRDefault="00104D1A" w:rsidP="00744FFE">
            <w:pPr>
              <w:widowControl w:val="0"/>
              <w:autoSpaceDE w:val="0"/>
              <w:autoSpaceDN w:val="0"/>
              <w:adjustRightInd w:val="0"/>
              <w:spacing w:line="240" w:lineRule="auto"/>
              <w:ind w:left="28"/>
              <w:rPr>
                <w:color w:val="auto"/>
                <w:sz w:val="20"/>
              </w:rPr>
            </w:pPr>
            <w:r>
              <w:rPr>
                <w:color w:val="auto"/>
                <w:sz w:val="20"/>
              </w:rPr>
              <w:t>Bypass connector DN400xDN200 d 406 mm with LOR flange, plug with clamp connector, BF fitting</w:t>
            </w:r>
          </w:p>
        </w:tc>
        <w:tc>
          <w:tcPr>
            <w:tcW w:w="1276" w:type="dxa"/>
            <w:tcBorders>
              <w:top w:val="single" w:sz="4" w:space="0" w:color="000000"/>
              <w:left w:val="single" w:sz="4" w:space="0" w:color="000000"/>
              <w:bottom w:val="single" w:sz="4" w:space="0" w:color="000000"/>
              <w:right w:val="single" w:sz="4" w:space="0" w:color="000000"/>
            </w:tcBorders>
            <w:vAlign w:val="center"/>
          </w:tcPr>
          <w:p w14:paraId="5B14BF3D" w14:textId="77777777" w:rsidR="00104D1A" w:rsidRPr="00104D1A" w:rsidRDefault="00104D1A" w:rsidP="00744FFE">
            <w:pPr>
              <w:widowControl w:val="0"/>
              <w:autoSpaceDE w:val="0"/>
              <w:autoSpaceDN w:val="0"/>
              <w:adjustRightInd w:val="0"/>
              <w:spacing w:line="240" w:lineRule="auto"/>
              <w:jc w:val="center"/>
              <w:rPr>
                <w:color w:val="auto"/>
                <w:sz w:val="20"/>
              </w:rPr>
            </w:pPr>
            <w:r>
              <w:rPr>
                <w:color w:val="auto"/>
                <w:sz w:val="20"/>
              </w:rPr>
              <w:t>1</w:t>
            </w:r>
          </w:p>
        </w:tc>
        <w:tc>
          <w:tcPr>
            <w:tcW w:w="1417" w:type="dxa"/>
            <w:tcBorders>
              <w:top w:val="single" w:sz="4" w:space="0" w:color="000000"/>
              <w:left w:val="single" w:sz="4" w:space="0" w:color="000000"/>
              <w:bottom w:val="single" w:sz="4" w:space="0" w:color="000000"/>
              <w:right w:val="single" w:sz="4" w:space="0" w:color="000000"/>
            </w:tcBorders>
          </w:tcPr>
          <w:p w14:paraId="45F96A97" w14:textId="77777777" w:rsidR="00104D1A" w:rsidRPr="00104D1A" w:rsidRDefault="00104D1A" w:rsidP="00744FFE">
            <w:pPr>
              <w:widowControl w:val="0"/>
              <w:autoSpaceDE w:val="0"/>
              <w:autoSpaceDN w:val="0"/>
              <w:adjustRightInd w:val="0"/>
              <w:spacing w:line="240" w:lineRule="auto"/>
              <w:jc w:val="center"/>
              <w:rPr>
                <w:color w:val="auto"/>
                <w:sz w:val="20"/>
              </w:rPr>
            </w:pPr>
          </w:p>
        </w:tc>
        <w:tc>
          <w:tcPr>
            <w:tcW w:w="1701" w:type="dxa"/>
            <w:tcBorders>
              <w:top w:val="single" w:sz="4" w:space="0" w:color="000000"/>
              <w:left w:val="single" w:sz="4" w:space="0" w:color="000000"/>
              <w:bottom w:val="single" w:sz="4" w:space="0" w:color="000000"/>
              <w:right w:val="single" w:sz="4" w:space="0" w:color="000000"/>
            </w:tcBorders>
          </w:tcPr>
          <w:p w14:paraId="0C7AFE1F"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9983607" w14:textId="77777777" w:rsidTr="00BB5B16">
        <w:trPr>
          <w:trHeight w:hRule="exact" w:val="578"/>
        </w:trPr>
        <w:tc>
          <w:tcPr>
            <w:tcW w:w="7786" w:type="dxa"/>
            <w:gridSpan w:val="4"/>
            <w:tcBorders>
              <w:top w:val="single" w:sz="4" w:space="0" w:color="000000"/>
              <w:left w:val="single" w:sz="4" w:space="0" w:color="000000"/>
              <w:bottom w:val="single" w:sz="4" w:space="0" w:color="000000"/>
              <w:right w:val="single" w:sz="4" w:space="0" w:color="000000"/>
            </w:tcBorders>
            <w:vAlign w:val="center"/>
          </w:tcPr>
          <w:p w14:paraId="20FC3A8E" w14:textId="77777777" w:rsidR="00104D1A" w:rsidRPr="00104D1A" w:rsidRDefault="00104D1A" w:rsidP="00744FFE">
            <w:pPr>
              <w:widowControl w:val="0"/>
              <w:autoSpaceDE w:val="0"/>
              <w:autoSpaceDN w:val="0"/>
              <w:adjustRightInd w:val="0"/>
              <w:spacing w:line="240" w:lineRule="auto"/>
              <w:jc w:val="right"/>
              <w:rPr>
                <w:color w:val="auto"/>
                <w:sz w:val="20"/>
              </w:rPr>
            </w:pPr>
            <w:r>
              <w:rPr>
                <w:rFonts w:asciiTheme="minorHAnsi" w:hAnsiTheme="minorHAnsi"/>
                <w:b/>
                <w:color w:val="auto"/>
                <w:sz w:val="22"/>
              </w:rPr>
              <w:t>Price of the proposal in EUR excluding VAT</w:t>
            </w:r>
          </w:p>
        </w:tc>
        <w:tc>
          <w:tcPr>
            <w:tcW w:w="1701" w:type="dxa"/>
            <w:tcBorders>
              <w:top w:val="single" w:sz="4" w:space="0" w:color="000000"/>
              <w:left w:val="single" w:sz="4" w:space="0" w:color="000000"/>
              <w:bottom w:val="single" w:sz="4" w:space="0" w:color="000000"/>
              <w:right w:val="single" w:sz="4" w:space="0" w:color="000000"/>
            </w:tcBorders>
          </w:tcPr>
          <w:p w14:paraId="075F2EEF"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412BAB8C" w14:textId="77777777" w:rsidTr="00BB5B16">
        <w:trPr>
          <w:trHeight w:hRule="exact" w:val="578"/>
        </w:trPr>
        <w:tc>
          <w:tcPr>
            <w:tcW w:w="7786" w:type="dxa"/>
            <w:gridSpan w:val="4"/>
            <w:tcBorders>
              <w:top w:val="single" w:sz="4" w:space="0" w:color="000000"/>
              <w:left w:val="single" w:sz="4" w:space="0" w:color="000000"/>
              <w:bottom w:val="single" w:sz="4" w:space="0" w:color="000000"/>
              <w:right w:val="single" w:sz="4" w:space="0" w:color="000000"/>
            </w:tcBorders>
            <w:vAlign w:val="center"/>
          </w:tcPr>
          <w:p w14:paraId="0F5D9505" w14:textId="77777777" w:rsidR="00104D1A" w:rsidRPr="00104D1A" w:rsidRDefault="00104D1A" w:rsidP="00744FFE">
            <w:pPr>
              <w:widowControl w:val="0"/>
              <w:autoSpaceDE w:val="0"/>
              <w:autoSpaceDN w:val="0"/>
              <w:adjustRightInd w:val="0"/>
              <w:spacing w:line="240" w:lineRule="auto"/>
              <w:jc w:val="right"/>
              <w:rPr>
                <w:color w:val="auto"/>
                <w:sz w:val="20"/>
              </w:rPr>
            </w:pPr>
            <w:r>
              <w:rPr>
                <w:rFonts w:asciiTheme="minorHAnsi" w:hAnsiTheme="minorHAnsi"/>
                <w:b/>
                <w:color w:val="auto"/>
                <w:sz w:val="22"/>
              </w:rPr>
              <w:t>VAT**</w:t>
            </w:r>
          </w:p>
        </w:tc>
        <w:tc>
          <w:tcPr>
            <w:tcW w:w="1701" w:type="dxa"/>
            <w:tcBorders>
              <w:top w:val="single" w:sz="4" w:space="0" w:color="000000"/>
              <w:left w:val="single" w:sz="4" w:space="0" w:color="000000"/>
              <w:bottom w:val="single" w:sz="4" w:space="0" w:color="000000"/>
              <w:right w:val="single" w:sz="4" w:space="0" w:color="000000"/>
            </w:tcBorders>
          </w:tcPr>
          <w:p w14:paraId="142A9891" w14:textId="77777777" w:rsidR="00104D1A" w:rsidRPr="00104D1A" w:rsidRDefault="00104D1A" w:rsidP="00744FFE">
            <w:pPr>
              <w:widowControl w:val="0"/>
              <w:autoSpaceDE w:val="0"/>
              <w:autoSpaceDN w:val="0"/>
              <w:adjustRightInd w:val="0"/>
              <w:spacing w:line="240" w:lineRule="auto"/>
              <w:jc w:val="center"/>
              <w:rPr>
                <w:color w:val="auto"/>
                <w:sz w:val="20"/>
              </w:rPr>
            </w:pPr>
          </w:p>
        </w:tc>
      </w:tr>
      <w:tr w:rsidR="00104D1A" w:rsidRPr="00104D1A" w14:paraId="697180F5" w14:textId="77777777" w:rsidTr="00BB5B16">
        <w:trPr>
          <w:trHeight w:hRule="exact" w:val="578"/>
        </w:trPr>
        <w:tc>
          <w:tcPr>
            <w:tcW w:w="7786" w:type="dxa"/>
            <w:gridSpan w:val="4"/>
            <w:tcBorders>
              <w:top w:val="single" w:sz="4" w:space="0" w:color="000000"/>
              <w:left w:val="single" w:sz="4" w:space="0" w:color="000000"/>
              <w:bottom w:val="single" w:sz="4" w:space="0" w:color="000000"/>
              <w:right w:val="single" w:sz="4" w:space="0" w:color="000000"/>
            </w:tcBorders>
            <w:vAlign w:val="center"/>
          </w:tcPr>
          <w:p w14:paraId="4360EE87" w14:textId="77777777" w:rsidR="00104D1A" w:rsidRPr="00104D1A" w:rsidRDefault="00104D1A" w:rsidP="00744FFE">
            <w:pPr>
              <w:widowControl w:val="0"/>
              <w:autoSpaceDE w:val="0"/>
              <w:autoSpaceDN w:val="0"/>
              <w:adjustRightInd w:val="0"/>
              <w:spacing w:line="240" w:lineRule="auto"/>
              <w:jc w:val="right"/>
              <w:rPr>
                <w:color w:val="auto"/>
                <w:sz w:val="20"/>
              </w:rPr>
            </w:pPr>
            <w:r>
              <w:rPr>
                <w:rFonts w:asciiTheme="minorHAnsi" w:hAnsiTheme="minorHAnsi"/>
                <w:b/>
                <w:color w:val="auto"/>
                <w:sz w:val="22"/>
              </w:rPr>
              <w:t>Price of the proposal in EUR including VAT</w:t>
            </w:r>
            <w:r w:rsidRPr="00104D1A">
              <w:rPr>
                <w:rFonts w:asciiTheme="minorHAnsi" w:hAnsiTheme="minorHAnsi" w:cstheme="minorHAnsi"/>
                <w:b/>
                <w:bCs/>
                <w:color w:val="auto"/>
                <w:sz w:val="22"/>
                <w:szCs w:val="22"/>
                <w:vertAlign w:val="superscript"/>
              </w:rPr>
              <w:footnoteReference w:id="3"/>
            </w:r>
          </w:p>
        </w:tc>
        <w:tc>
          <w:tcPr>
            <w:tcW w:w="1701" w:type="dxa"/>
            <w:tcBorders>
              <w:top w:val="single" w:sz="4" w:space="0" w:color="000000"/>
              <w:left w:val="single" w:sz="4" w:space="0" w:color="000000"/>
              <w:bottom w:val="single" w:sz="4" w:space="0" w:color="000000"/>
              <w:right w:val="single" w:sz="4" w:space="0" w:color="000000"/>
            </w:tcBorders>
          </w:tcPr>
          <w:p w14:paraId="78AB949F" w14:textId="77777777" w:rsidR="00104D1A" w:rsidRPr="00710D26" w:rsidRDefault="00104D1A" w:rsidP="00744FFE">
            <w:pPr>
              <w:widowControl w:val="0"/>
              <w:autoSpaceDE w:val="0"/>
              <w:autoSpaceDN w:val="0"/>
              <w:adjustRightInd w:val="0"/>
              <w:spacing w:line="240" w:lineRule="auto"/>
              <w:jc w:val="center"/>
              <w:rPr>
                <w:color w:val="auto"/>
                <w:sz w:val="20"/>
                <w:lang w:val="en-US"/>
              </w:rPr>
            </w:pPr>
          </w:p>
        </w:tc>
      </w:tr>
    </w:tbl>
    <w:p w14:paraId="426D381B" w14:textId="77777777" w:rsidR="00104D1A" w:rsidRPr="00710D26" w:rsidRDefault="00104D1A" w:rsidP="00744FFE">
      <w:pPr>
        <w:spacing w:line="240" w:lineRule="auto"/>
        <w:rPr>
          <w:color w:val="auto"/>
          <w:lang w:val="en-US"/>
        </w:rPr>
      </w:pPr>
    </w:p>
    <w:p w14:paraId="40F41920" w14:textId="77777777" w:rsidR="00C722D5" w:rsidRPr="00710D26" w:rsidRDefault="00C722D5" w:rsidP="00744FFE">
      <w:pPr>
        <w:spacing w:line="240" w:lineRule="auto"/>
        <w:rPr>
          <w:lang w:val="en-US"/>
        </w:rPr>
      </w:pPr>
    </w:p>
    <w:sectPr w:rsidR="00C722D5" w:rsidRPr="00710D26" w:rsidSect="00E14D4F">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E7444" w14:textId="77777777" w:rsidR="00117A8A" w:rsidRDefault="00117A8A" w:rsidP="003A6E25">
      <w:pPr>
        <w:spacing w:after="0" w:line="240" w:lineRule="auto"/>
      </w:pPr>
      <w:r>
        <w:separator/>
      </w:r>
    </w:p>
  </w:endnote>
  <w:endnote w:type="continuationSeparator" w:id="0">
    <w:p w14:paraId="2456DDB9" w14:textId="77777777" w:rsidR="00117A8A" w:rsidRDefault="00117A8A" w:rsidP="003A6E25">
      <w:pPr>
        <w:spacing w:after="0" w:line="240" w:lineRule="auto"/>
      </w:pPr>
      <w:r>
        <w:continuationSeparator/>
      </w:r>
    </w:p>
  </w:endnote>
  <w:endnote w:type="continuationNotice" w:id="1">
    <w:p w14:paraId="06D2F9E3" w14:textId="77777777" w:rsidR="00117A8A" w:rsidRDefault="00117A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20407" w14:textId="77777777" w:rsidR="00117A8A" w:rsidRDefault="00117A8A" w:rsidP="003A6E25">
      <w:pPr>
        <w:spacing w:after="0" w:line="240" w:lineRule="auto"/>
      </w:pPr>
      <w:r>
        <w:separator/>
      </w:r>
    </w:p>
  </w:footnote>
  <w:footnote w:type="continuationSeparator" w:id="0">
    <w:p w14:paraId="1C8EB0B0" w14:textId="77777777" w:rsidR="00117A8A" w:rsidRDefault="00117A8A" w:rsidP="003A6E25">
      <w:pPr>
        <w:spacing w:after="0" w:line="240" w:lineRule="auto"/>
      </w:pPr>
      <w:r>
        <w:continuationSeparator/>
      </w:r>
    </w:p>
  </w:footnote>
  <w:footnote w:type="continuationNotice" w:id="1">
    <w:p w14:paraId="5DF2934F" w14:textId="77777777" w:rsidR="00117A8A" w:rsidRDefault="00117A8A">
      <w:pPr>
        <w:spacing w:after="0" w:line="240" w:lineRule="auto"/>
      </w:pPr>
    </w:p>
  </w:footnote>
  <w:footnote w:id="2">
    <w:p w14:paraId="730E3C5F" w14:textId="77777777" w:rsidR="00104D1A" w:rsidRPr="006E1C79" w:rsidRDefault="00104D1A" w:rsidP="00104D1A">
      <w:pPr>
        <w:pStyle w:val="FootnoteText"/>
        <w:jc w:val="both"/>
        <w:rPr>
          <w:rFonts w:asciiTheme="minorHAnsi" w:hAnsiTheme="minorHAnsi" w:cstheme="minorHAnsi"/>
          <w:sz w:val="16"/>
          <w:szCs w:val="16"/>
        </w:rPr>
      </w:pPr>
      <w:r>
        <w:rPr>
          <w:rStyle w:val="FootnoteReference"/>
          <w:rFonts w:asciiTheme="minorHAnsi" w:hAnsiTheme="minorHAnsi" w:cstheme="minorHAnsi"/>
          <w:sz w:val="16"/>
          <w:szCs w:val="16"/>
        </w:rPr>
        <w:footnoteRef/>
      </w:r>
      <w:r>
        <w:rPr>
          <w:rFonts w:asciiTheme="minorHAnsi" w:hAnsiTheme="minorHAnsi"/>
          <w:sz w:val="16"/>
        </w:rPr>
        <w:t xml:space="preserve"> The price of the proposal in EUR including VAT must include all costs, all taxes and charges payable in accordance with the applicable laws of the Republic of Lithuania.</w:t>
      </w:r>
    </w:p>
    <w:p w14:paraId="042EFD2E" w14:textId="77777777" w:rsidR="00104D1A" w:rsidRPr="00856100" w:rsidRDefault="00104D1A" w:rsidP="00104D1A">
      <w:pPr>
        <w:pStyle w:val="FootnoteText"/>
        <w:jc w:val="both"/>
        <w:rPr>
          <w:rFonts w:ascii="Arial" w:hAnsi="Arial" w:cs="Arial"/>
          <w:sz w:val="16"/>
          <w:szCs w:val="16"/>
        </w:rPr>
      </w:pPr>
      <w:r>
        <w:rPr>
          <w:rFonts w:asciiTheme="minorHAnsi" w:hAnsiTheme="minorHAnsi"/>
          <w:i/>
          <w:iCs/>
          <w:sz w:val="16"/>
        </w:rPr>
        <w:t>** If the Supplier is not a VAT payer or if the services are exempt from VAT in accordance with the Law on Value Added Tax of the Republic of Lithuania, the “VAT” shall be set to 0 and the “Proposal price in EUR incl. VAT” shall be set to the same amount as the “Proposal price in EUR exl. VAT”.</w:t>
      </w:r>
      <w:r>
        <w:rPr>
          <w:rFonts w:asciiTheme="minorHAnsi" w:hAnsiTheme="minorHAnsi"/>
          <w:b/>
          <w:sz w:val="16"/>
        </w:rPr>
        <w:t xml:space="preserve"> If the Supplier is not subject to VAT or if the services are exempt from VAT or are subject to reduced VAT, the Supplier must provide a justification for the exemption from VAT or for the reduced VAT rate.</w:t>
      </w:r>
    </w:p>
  </w:footnote>
  <w:footnote w:id="3">
    <w:p w14:paraId="19B37A25" w14:textId="77777777" w:rsidR="00104D1A" w:rsidRPr="006E1C79" w:rsidRDefault="00104D1A" w:rsidP="00104D1A">
      <w:pPr>
        <w:pStyle w:val="FootnoteText"/>
        <w:jc w:val="both"/>
        <w:rPr>
          <w:rFonts w:asciiTheme="minorHAnsi" w:hAnsiTheme="minorHAnsi" w:cstheme="minorHAnsi"/>
          <w:sz w:val="16"/>
          <w:szCs w:val="16"/>
        </w:rPr>
      </w:pPr>
      <w:r>
        <w:rPr>
          <w:rStyle w:val="FootnoteReference"/>
          <w:rFonts w:asciiTheme="minorHAnsi" w:hAnsiTheme="minorHAnsi" w:cstheme="minorHAnsi"/>
          <w:sz w:val="16"/>
          <w:szCs w:val="16"/>
        </w:rPr>
        <w:footnoteRef/>
      </w:r>
      <w:r>
        <w:rPr>
          <w:rFonts w:asciiTheme="minorHAnsi" w:hAnsiTheme="minorHAnsi"/>
          <w:sz w:val="16"/>
        </w:rPr>
        <w:t xml:space="preserve"> The price of the proposal in EUR including VAT must include all costs, all taxes and charges payable in accordance with the applicable laws of the Republic of Lithuania.</w:t>
      </w:r>
    </w:p>
    <w:p w14:paraId="1561AC45" w14:textId="77777777" w:rsidR="00104D1A" w:rsidRPr="00856100" w:rsidRDefault="00104D1A" w:rsidP="00104D1A">
      <w:pPr>
        <w:pStyle w:val="FootnoteText"/>
        <w:jc w:val="both"/>
        <w:rPr>
          <w:rFonts w:ascii="Arial" w:hAnsi="Arial" w:cs="Arial"/>
          <w:sz w:val="16"/>
          <w:szCs w:val="16"/>
        </w:rPr>
      </w:pPr>
      <w:r>
        <w:rPr>
          <w:rFonts w:asciiTheme="minorHAnsi" w:hAnsiTheme="minorHAnsi"/>
          <w:i/>
          <w:iCs/>
          <w:sz w:val="16"/>
        </w:rPr>
        <w:t>** If the Supplier is not a VAT payer or if the services are exempt from VAT in accordance with the Law on Value Added Tax of the Republic of Lithuania, the “VAT” shall be set to 0 and the “Tender price in EUR incl. VAT” shall be set to the same amount as the “Tender price in EUR exl. VAT”.</w:t>
      </w:r>
      <w:r>
        <w:rPr>
          <w:rFonts w:asciiTheme="minorHAnsi" w:hAnsiTheme="minorHAnsi"/>
          <w:b/>
          <w:sz w:val="16"/>
        </w:rPr>
        <w:t xml:space="preserve"> If the Supplier is not subject to VAT or if the services are exempt from VAT or are subject to reduced VAT, the Supplier must provide a justification for the exemption from VAT or for the reduced VAT rate.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B629" w14:textId="37BE375F" w:rsidR="00E73D00" w:rsidRDefault="00E73D00" w:rsidP="00E73D00">
    <w:pPr>
      <w:pStyle w:val="Header"/>
      <w:jc w:val="center"/>
    </w:pPr>
    <w:r>
      <w:rPr>
        <w:noProof/>
      </w:rPr>
      <w:drawing>
        <wp:inline distT="0" distB="0" distL="0" distR="0" wp14:anchorId="175EFFD2" wp14:editId="3288D9A1">
          <wp:extent cx="1628775" cy="79057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1EE"/>
    <w:multiLevelType w:val="hybridMultilevel"/>
    <w:tmpl w:val="BF3859AE"/>
    <w:lvl w:ilvl="0" w:tplc="E29060A2">
      <w:start w:val="1"/>
      <w:numFmt w:val="decimal"/>
      <w:lvlText w:val="%1."/>
      <w:lvlJc w:val="left"/>
      <w:pPr>
        <w:ind w:left="856" w:hanging="360"/>
      </w:pPr>
      <w:rPr>
        <w:rFonts w:hint="default"/>
      </w:rPr>
    </w:lvl>
    <w:lvl w:ilvl="1" w:tplc="04270019" w:tentative="1">
      <w:start w:val="1"/>
      <w:numFmt w:val="lowerLetter"/>
      <w:lvlText w:val="%2."/>
      <w:lvlJc w:val="left"/>
      <w:pPr>
        <w:ind w:left="1576" w:hanging="360"/>
      </w:pPr>
    </w:lvl>
    <w:lvl w:ilvl="2" w:tplc="0427001B" w:tentative="1">
      <w:start w:val="1"/>
      <w:numFmt w:val="lowerRoman"/>
      <w:lvlText w:val="%3."/>
      <w:lvlJc w:val="right"/>
      <w:pPr>
        <w:ind w:left="2296" w:hanging="180"/>
      </w:pPr>
    </w:lvl>
    <w:lvl w:ilvl="3" w:tplc="0427000F" w:tentative="1">
      <w:start w:val="1"/>
      <w:numFmt w:val="decimal"/>
      <w:lvlText w:val="%4."/>
      <w:lvlJc w:val="left"/>
      <w:pPr>
        <w:ind w:left="3016" w:hanging="360"/>
      </w:pPr>
    </w:lvl>
    <w:lvl w:ilvl="4" w:tplc="04270019" w:tentative="1">
      <w:start w:val="1"/>
      <w:numFmt w:val="lowerLetter"/>
      <w:lvlText w:val="%5."/>
      <w:lvlJc w:val="left"/>
      <w:pPr>
        <w:ind w:left="3736" w:hanging="360"/>
      </w:pPr>
    </w:lvl>
    <w:lvl w:ilvl="5" w:tplc="0427001B" w:tentative="1">
      <w:start w:val="1"/>
      <w:numFmt w:val="lowerRoman"/>
      <w:lvlText w:val="%6."/>
      <w:lvlJc w:val="right"/>
      <w:pPr>
        <w:ind w:left="4456" w:hanging="180"/>
      </w:pPr>
    </w:lvl>
    <w:lvl w:ilvl="6" w:tplc="0427000F" w:tentative="1">
      <w:start w:val="1"/>
      <w:numFmt w:val="decimal"/>
      <w:lvlText w:val="%7."/>
      <w:lvlJc w:val="left"/>
      <w:pPr>
        <w:ind w:left="5176" w:hanging="360"/>
      </w:pPr>
    </w:lvl>
    <w:lvl w:ilvl="7" w:tplc="04270019" w:tentative="1">
      <w:start w:val="1"/>
      <w:numFmt w:val="lowerLetter"/>
      <w:lvlText w:val="%8."/>
      <w:lvlJc w:val="left"/>
      <w:pPr>
        <w:ind w:left="5896" w:hanging="360"/>
      </w:pPr>
    </w:lvl>
    <w:lvl w:ilvl="8" w:tplc="0427001B" w:tentative="1">
      <w:start w:val="1"/>
      <w:numFmt w:val="lowerRoman"/>
      <w:lvlText w:val="%9."/>
      <w:lvlJc w:val="right"/>
      <w:pPr>
        <w:ind w:left="6616" w:hanging="180"/>
      </w:pPr>
    </w:lvl>
  </w:abstractNum>
  <w:abstractNum w:abstractNumId="1" w15:restartNumberingAfterBreak="0">
    <w:nsid w:val="01B94DE3"/>
    <w:multiLevelType w:val="hybridMultilevel"/>
    <w:tmpl w:val="22FED49A"/>
    <w:lvl w:ilvl="0" w:tplc="C47C4F4C">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52E16"/>
    <w:multiLevelType w:val="hybridMultilevel"/>
    <w:tmpl w:val="2D2441F2"/>
    <w:lvl w:ilvl="0" w:tplc="76CA9DDC">
      <w:start w:val="1"/>
      <w:numFmt w:val="lowerLetter"/>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590203A0">
      <w:start w:val="1"/>
      <w:numFmt w:val="decimal"/>
      <w:lvlText w:val="%4."/>
      <w:lvlJc w:val="left"/>
      <w:pPr>
        <w:ind w:left="2880" w:hanging="360"/>
      </w:pPr>
      <w:rPr>
        <w:i w:val="0"/>
        <w:iCs w:val="0"/>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6152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66F5771"/>
    <w:multiLevelType w:val="multilevel"/>
    <w:tmpl w:val="9DE6153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1B24A8"/>
    <w:multiLevelType w:val="multilevel"/>
    <w:tmpl w:val="4E2434C4"/>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563B54"/>
    <w:multiLevelType w:val="multilevel"/>
    <w:tmpl w:val="838AAAB8"/>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6BDE60F0"/>
    <w:multiLevelType w:val="multilevel"/>
    <w:tmpl w:val="9DE6153A"/>
    <w:lvl w:ilvl="0">
      <w:start w:val="1"/>
      <w:numFmt w:val="decimal"/>
      <w:lvlText w:val="%1."/>
      <w:lvlJc w:val="left"/>
      <w:pPr>
        <w:ind w:left="720" w:hanging="360"/>
      </w:pPr>
      <w:rPr>
        <w:rFonts w:hint="default"/>
      </w:rPr>
    </w:lvl>
    <w:lvl w:ilvl="1">
      <w:start w:val="6"/>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F75A56"/>
    <w:multiLevelType w:val="multilevel"/>
    <w:tmpl w:val="5590F714"/>
    <w:lvl w:ilvl="0">
      <w:start w:val="1"/>
      <w:numFmt w:val="decimal"/>
      <w:lvlText w:val="%1."/>
      <w:lvlJc w:val="left"/>
      <w:pPr>
        <w:ind w:left="720" w:hanging="360"/>
      </w:pPr>
      <w:rPr>
        <w:rFonts w:hint="default"/>
        <w:b/>
        <w:color w:val="auto"/>
      </w:rPr>
    </w:lvl>
    <w:lvl w:ilvl="1">
      <w:start w:val="1"/>
      <w:numFmt w:val="bullet"/>
      <w:lvlText w:val=""/>
      <w:lvlJc w:val="left"/>
      <w:pPr>
        <w:ind w:left="851" w:hanging="284"/>
      </w:pPr>
      <w:rPr>
        <w:rFonts w:ascii="Symbol" w:hAnsi="Symbol"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D696AA1"/>
    <w:multiLevelType w:val="multilevel"/>
    <w:tmpl w:val="EBBC13D0"/>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88887881">
    <w:abstractNumId w:val="1"/>
  </w:num>
  <w:num w:numId="2" w16cid:durableId="60295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3939094">
    <w:abstractNumId w:val="9"/>
  </w:num>
  <w:num w:numId="4" w16cid:durableId="1187132160">
    <w:abstractNumId w:val="4"/>
  </w:num>
  <w:num w:numId="5" w16cid:durableId="1027173347">
    <w:abstractNumId w:val="8"/>
  </w:num>
  <w:num w:numId="6" w16cid:durableId="798038521">
    <w:abstractNumId w:val="7"/>
  </w:num>
  <w:num w:numId="7" w16cid:durableId="538977799">
    <w:abstractNumId w:val="0"/>
  </w:num>
  <w:num w:numId="8" w16cid:durableId="386102151">
    <w:abstractNumId w:val="6"/>
  </w:num>
  <w:num w:numId="9" w16cid:durableId="1811828618">
    <w:abstractNumId w:val="5"/>
  </w:num>
  <w:num w:numId="10" w16cid:durableId="1682120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25"/>
    <w:rsid w:val="00023BDF"/>
    <w:rsid w:val="00032E2F"/>
    <w:rsid w:val="00035633"/>
    <w:rsid w:val="00055C65"/>
    <w:rsid w:val="00057E2D"/>
    <w:rsid w:val="00060050"/>
    <w:rsid w:val="00077D35"/>
    <w:rsid w:val="000904EE"/>
    <w:rsid w:val="00104D1A"/>
    <w:rsid w:val="00117A8A"/>
    <w:rsid w:val="00164CCA"/>
    <w:rsid w:val="00167C40"/>
    <w:rsid w:val="001C2550"/>
    <w:rsid w:val="0020294B"/>
    <w:rsid w:val="00210692"/>
    <w:rsid w:val="0024299A"/>
    <w:rsid w:val="00264777"/>
    <w:rsid w:val="00264A1C"/>
    <w:rsid w:val="00270183"/>
    <w:rsid w:val="00291D1A"/>
    <w:rsid w:val="002D5FB0"/>
    <w:rsid w:val="00333402"/>
    <w:rsid w:val="00344B89"/>
    <w:rsid w:val="0036334D"/>
    <w:rsid w:val="003753F6"/>
    <w:rsid w:val="00384A8D"/>
    <w:rsid w:val="003A6E25"/>
    <w:rsid w:val="003B56BF"/>
    <w:rsid w:val="003E39D7"/>
    <w:rsid w:val="003E5EBC"/>
    <w:rsid w:val="003F1BD0"/>
    <w:rsid w:val="004136F4"/>
    <w:rsid w:val="004704BF"/>
    <w:rsid w:val="0047077D"/>
    <w:rsid w:val="00476313"/>
    <w:rsid w:val="004B48DC"/>
    <w:rsid w:val="004C5D02"/>
    <w:rsid w:val="004D208A"/>
    <w:rsid w:val="0053283D"/>
    <w:rsid w:val="005378BF"/>
    <w:rsid w:val="00537F4B"/>
    <w:rsid w:val="005C5FC9"/>
    <w:rsid w:val="005E7C86"/>
    <w:rsid w:val="006215A2"/>
    <w:rsid w:val="00662ECB"/>
    <w:rsid w:val="00671E81"/>
    <w:rsid w:val="006802BD"/>
    <w:rsid w:val="0068581A"/>
    <w:rsid w:val="00690C61"/>
    <w:rsid w:val="0069156A"/>
    <w:rsid w:val="006B3F4D"/>
    <w:rsid w:val="006F54BA"/>
    <w:rsid w:val="006F55A9"/>
    <w:rsid w:val="00710D26"/>
    <w:rsid w:val="00744FFE"/>
    <w:rsid w:val="00750804"/>
    <w:rsid w:val="0075252D"/>
    <w:rsid w:val="007566E0"/>
    <w:rsid w:val="00785549"/>
    <w:rsid w:val="007A0AC3"/>
    <w:rsid w:val="007A788A"/>
    <w:rsid w:val="007B698C"/>
    <w:rsid w:val="007F4CA1"/>
    <w:rsid w:val="00820B07"/>
    <w:rsid w:val="00841F53"/>
    <w:rsid w:val="00891A33"/>
    <w:rsid w:val="008C67BA"/>
    <w:rsid w:val="008D536E"/>
    <w:rsid w:val="008D6DA7"/>
    <w:rsid w:val="008F23A2"/>
    <w:rsid w:val="00903FB0"/>
    <w:rsid w:val="00926148"/>
    <w:rsid w:val="009458DA"/>
    <w:rsid w:val="0096282B"/>
    <w:rsid w:val="00981D7D"/>
    <w:rsid w:val="009E1F2D"/>
    <w:rsid w:val="00A05ED1"/>
    <w:rsid w:val="00A12EBD"/>
    <w:rsid w:val="00A13DDA"/>
    <w:rsid w:val="00A3166A"/>
    <w:rsid w:val="00A37A41"/>
    <w:rsid w:val="00A7650C"/>
    <w:rsid w:val="00AA73B9"/>
    <w:rsid w:val="00AC07C2"/>
    <w:rsid w:val="00AE3C85"/>
    <w:rsid w:val="00B07686"/>
    <w:rsid w:val="00B42ACE"/>
    <w:rsid w:val="00B805C2"/>
    <w:rsid w:val="00B8416B"/>
    <w:rsid w:val="00BA6237"/>
    <w:rsid w:val="00BB56BA"/>
    <w:rsid w:val="00BD56E4"/>
    <w:rsid w:val="00BF12A2"/>
    <w:rsid w:val="00BF4FF0"/>
    <w:rsid w:val="00C0507F"/>
    <w:rsid w:val="00C131A9"/>
    <w:rsid w:val="00C14E70"/>
    <w:rsid w:val="00C15554"/>
    <w:rsid w:val="00C21DD8"/>
    <w:rsid w:val="00C333FE"/>
    <w:rsid w:val="00C722D5"/>
    <w:rsid w:val="00C922D9"/>
    <w:rsid w:val="00C9763C"/>
    <w:rsid w:val="00CA665C"/>
    <w:rsid w:val="00CF249C"/>
    <w:rsid w:val="00D165F6"/>
    <w:rsid w:val="00D4114F"/>
    <w:rsid w:val="00D415A0"/>
    <w:rsid w:val="00D43D72"/>
    <w:rsid w:val="00D6069A"/>
    <w:rsid w:val="00D93238"/>
    <w:rsid w:val="00DB7ACF"/>
    <w:rsid w:val="00DD28BF"/>
    <w:rsid w:val="00DD4671"/>
    <w:rsid w:val="00DD7F37"/>
    <w:rsid w:val="00DE6EBE"/>
    <w:rsid w:val="00DF23D9"/>
    <w:rsid w:val="00DF3CFA"/>
    <w:rsid w:val="00DF476A"/>
    <w:rsid w:val="00E04445"/>
    <w:rsid w:val="00E14D4F"/>
    <w:rsid w:val="00E157CC"/>
    <w:rsid w:val="00E419EC"/>
    <w:rsid w:val="00E5347B"/>
    <w:rsid w:val="00E602E5"/>
    <w:rsid w:val="00E73D00"/>
    <w:rsid w:val="00E84A39"/>
    <w:rsid w:val="00EA7B84"/>
    <w:rsid w:val="00EC1E71"/>
    <w:rsid w:val="00ED1C84"/>
    <w:rsid w:val="00EE1FFC"/>
    <w:rsid w:val="00EF70E6"/>
    <w:rsid w:val="00F110C3"/>
    <w:rsid w:val="00F12E75"/>
    <w:rsid w:val="00F252C3"/>
    <w:rsid w:val="00F5188C"/>
    <w:rsid w:val="00F65F19"/>
    <w:rsid w:val="00F85E7C"/>
    <w:rsid w:val="00FC03E4"/>
    <w:rsid w:val="00FD54F2"/>
    <w:rsid w:val="00FE32A1"/>
    <w:rsid w:val="02B8DAA4"/>
    <w:rsid w:val="098A600E"/>
    <w:rsid w:val="09C08FEF"/>
    <w:rsid w:val="0B88B018"/>
    <w:rsid w:val="102D3D3F"/>
    <w:rsid w:val="1D0B8070"/>
    <w:rsid w:val="1EC937F8"/>
    <w:rsid w:val="22E991D5"/>
    <w:rsid w:val="28E25CAE"/>
    <w:rsid w:val="2AAC900D"/>
    <w:rsid w:val="322A3025"/>
    <w:rsid w:val="34973509"/>
    <w:rsid w:val="3D954BCB"/>
    <w:rsid w:val="4C4D9B7A"/>
    <w:rsid w:val="4EF86B20"/>
    <w:rsid w:val="5803CF20"/>
    <w:rsid w:val="59745EF4"/>
    <w:rsid w:val="6B81DF0A"/>
    <w:rsid w:val="6CF38E9A"/>
    <w:rsid w:val="74D8E6C1"/>
    <w:rsid w:val="78CF39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C39D"/>
  <w15:chartTrackingRefBased/>
  <w15:docId w15:val="{E35DB154-BBC1-4938-9C79-B08849D7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3A6E25"/>
    <w:pPr>
      <w:spacing w:after="180" w:line="360" w:lineRule="auto"/>
    </w:pPr>
    <w:rPr>
      <w:rFonts w:ascii="Calibri" w:hAnsi="Calibri"/>
      <w:color w:val="404040" w:themeColor="text1" w:themeTint="BF"/>
      <w:sz w:val="18"/>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6E25"/>
    <w:pPr>
      <w:spacing w:after="0" w:line="240" w:lineRule="auto"/>
    </w:pPr>
    <w:rPr>
      <w:color w:val="404040" w:themeColor="text1" w:themeTint="BF"/>
      <w:sz w:val="18"/>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Table of contents numbered,List Paragraph21,List Paragraph2,ERP-List Paragraph,List Paragraph11,Numbering,Sąrašo pastraipa1,List Paragraph111,Buletai,lp1,Bullet 1,Use Case List Paragraph,Paragraph,lp11"/>
    <w:basedOn w:val="Normal"/>
    <w:link w:val="ListParagraphChar"/>
    <w:uiPriority w:val="34"/>
    <w:qFormat/>
    <w:rsid w:val="003A6E25"/>
    <w:pPr>
      <w:spacing w:after="160" w:line="259" w:lineRule="auto"/>
      <w:ind w:left="720"/>
      <w:contextualSpacing/>
    </w:pPr>
    <w:rPr>
      <w:rFonts w:asciiTheme="minorHAnsi" w:hAnsiTheme="minorHAnsi"/>
      <w:color w:val="auto"/>
      <w:sz w:val="22"/>
      <w:szCs w:val="22"/>
      <w:lang w:eastAsia="en-US"/>
    </w:rPr>
  </w:style>
  <w:style w:type="paragraph" w:customStyle="1" w:styleId="Default">
    <w:name w:val="Default"/>
    <w:rsid w:val="003A6E25"/>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aliases w:val="List Paragraph Red Char,Bullet EY Char,Table of contents numbered Char,List Paragraph21 Char,List Paragraph2 Char,ERP-List Paragraph Char,List Paragraph11 Char,Numbering Char,Sąrašo pastraipa1 Char,List Paragraph111 Char,Buletai Char"/>
    <w:link w:val="ListParagraph"/>
    <w:uiPriority w:val="34"/>
    <w:qFormat/>
    <w:locked/>
    <w:rsid w:val="003A6E25"/>
  </w:style>
  <w:style w:type="paragraph" w:styleId="CommentText">
    <w:name w:val="annotation text"/>
    <w:basedOn w:val="Normal"/>
    <w:link w:val="CommentTextChar"/>
    <w:uiPriority w:val="99"/>
    <w:unhideWhenUsed/>
    <w:rsid w:val="003A6E25"/>
    <w:pPr>
      <w:spacing w:after="160" w:line="240" w:lineRule="auto"/>
    </w:pPr>
    <w:rPr>
      <w:rFonts w:asciiTheme="minorHAnsi" w:hAnsiTheme="minorHAnsi"/>
      <w:color w:val="auto"/>
      <w:sz w:val="20"/>
      <w:lang w:eastAsia="en-US"/>
    </w:rPr>
  </w:style>
  <w:style w:type="character" w:customStyle="1" w:styleId="CommentTextChar">
    <w:name w:val="Comment Text Char"/>
    <w:basedOn w:val="DefaultParagraphFont"/>
    <w:link w:val="CommentText"/>
    <w:uiPriority w:val="99"/>
    <w:rsid w:val="003A6E25"/>
    <w:rPr>
      <w:sz w:val="20"/>
      <w:szCs w:val="20"/>
    </w:rPr>
  </w:style>
  <w:style w:type="character" w:styleId="Hyperlink">
    <w:name w:val="Hyperlink"/>
    <w:basedOn w:val="DefaultParagraphFont"/>
    <w:uiPriority w:val="99"/>
    <w:unhideWhenUsed/>
    <w:rsid w:val="00BB56BA"/>
    <w:rPr>
      <w:color w:val="0563C1" w:themeColor="hyperlink"/>
      <w:u w:val="single"/>
    </w:rPr>
  </w:style>
  <w:style w:type="character" w:styleId="UnresolvedMention">
    <w:name w:val="Unresolved Mention"/>
    <w:basedOn w:val="DefaultParagraphFont"/>
    <w:uiPriority w:val="99"/>
    <w:semiHidden/>
    <w:unhideWhenUsed/>
    <w:rsid w:val="00BB56BA"/>
    <w:rPr>
      <w:color w:val="605E5C"/>
      <w:shd w:val="clear" w:color="auto" w:fill="E1DFDD"/>
    </w:rPr>
  </w:style>
  <w:style w:type="paragraph" w:styleId="Header">
    <w:name w:val="header"/>
    <w:basedOn w:val="Normal"/>
    <w:link w:val="HeaderChar"/>
    <w:uiPriority w:val="99"/>
    <w:unhideWhenUsed/>
    <w:rsid w:val="00E73D00"/>
    <w:pPr>
      <w:tabs>
        <w:tab w:val="center" w:pos="4819"/>
        <w:tab w:val="right" w:pos="9638"/>
      </w:tabs>
      <w:spacing w:after="0" w:line="240" w:lineRule="auto"/>
    </w:pPr>
  </w:style>
  <w:style w:type="character" w:customStyle="1" w:styleId="HeaderChar">
    <w:name w:val="Header Char"/>
    <w:basedOn w:val="DefaultParagraphFont"/>
    <w:link w:val="Header"/>
    <w:uiPriority w:val="99"/>
    <w:rsid w:val="00E73D00"/>
    <w:rPr>
      <w:rFonts w:ascii="Calibri" w:hAnsi="Calibri"/>
      <w:color w:val="404040" w:themeColor="text1" w:themeTint="BF"/>
      <w:sz w:val="18"/>
      <w:szCs w:val="20"/>
      <w:lang w:val="en-GB" w:eastAsia="ja-JP"/>
    </w:rPr>
  </w:style>
  <w:style w:type="paragraph" w:styleId="Footer">
    <w:name w:val="footer"/>
    <w:basedOn w:val="Normal"/>
    <w:link w:val="FooterChar"/>
    <w:uiPriority w:val="99"/>
    <w:unhideWhenUsed/>
    <w:rsid w:val="00E73D00"/>
    <w:pPr>
      <w:tabs>
        <w:tab w:val="center" w:pos="4819"/>
        <w:tab w:val="right" w:pos="9638"/>
      </w:tabs>
      <w:spacing w:after="0" w:line="240" w:lineRule="auto"/>
    </w:pPr>
  </w:style>
  <w:style w:type="character" w:customStyle="1" w:styleId="FooterChar">
    <w:name w:val="Footer Char"/>
    <w:basedOn w:val="DefaultParagraphFont"/>
    <w:link w:val="Footer"/>
    <w:uiPriority w:val="99"/>
    <w:rsid w:val="00E73D00"/>
    <w:rPr>
      <w:rFonts w:ascii="Calibri" w:hAnsi="Calibri"/>
      <w:color w:val="404040" w:themeColor="text1" w:themeTint="BF"/>
      <w:sz w:val="18"/>
      <w:szCs w:val="20"/>
      <w:lang w:val="en-GB" w:eastAsia="ja-JP"/>
    </w:rPr>
  </w:style>
  <w:style w:type="character" w:styleId="CommentReference">
    <w:name w:val="annotation reference"/>
    <w:basedOn w:val="DefaultParagraphFont"/>
    <w:uiPriority w:val="99"/>
    <w:semiHidden/>
    <w:unhideWhenUsed/>
    <w:rsid w:val="00270183"/>
    <w:rPr>
      <w:sz w:val="16"/>
      <w:szCs w:val="16"/>
    </w:rPr>
  </w:style>
  <w:style w:type="paragraph" w:styleId="CommentSubject">
    <w:name w:val="annotation subject"/>
    <w:basedOn w:val="CommentText"/>
    <w:next w:val="CommentText"/>
    <w:link w:val="CommentSubjectChar"/>
    <w:uiPriority w:val="99"/>
    <w:semiHidden/>
    <w:unhideWhenUsed/>
    <w:rsid w:val="00270183"/>
    <w:pPr>
      <w:spacing w:after="180"/>
    </w:pPr>
    <w:rPr>
      <w:rFonts w:ascii="Calibri" w:hAnsi="Calibri"/>
      <w:b/>
      <w:bCs/>
      <w:color w:val="404040" w:themeColor="text1" w:themeTint="BF"/>
      <w:lang w:eastAsia="ja-JP"/>
    </w:rPr>
  </w:style>
  <w:style w:type="character" w:customStyle="1" w:styleId="CommentSubjectChar">
    <w:name w:val="Comment Subject Char"/>
    <w:basedOn w:val="CommentTextChar"/>
    <w:link w:val="CommentSubject"/>
    <w:uiPriority w:val="99"/>
    <w:semiHidden/>
    <w:rsid w:val="00270183"/>
    <w:rPr>
      <w:rFonts w:ascii="Calibri" w:hAnsi="Calibri"/>
      <w:b/>
      <w:bCs/>
      <w:color w:val="404040" w:themeColor="text1" w:themeTint="BF"/>
      <w:sz w:val="20"/>
      <w:szCs w:val="20"/>
      <w:lang w:val="en-GB" w:eastAsia="ja-JP"/>
    </w:rPr>
  </w:style>
  <w:style w:type="paragraph" w:styleId="Revision">
    <w:name w:val="Revision"/>
    <w:hidden/>
    <w:uiPriority w:val="99"/>
    <w:semiHidden/>
    <w:rsid w:val="00BA6237"/>
    <w:pPr>
      <w:spacing w:after="0" w:line="240" w:lineRule="auto"/>
    </w:pPr>
    <w:rPr>
      <w:rFonts w:ascii="Calibri" w:hAnsi="Calibri"/>
      <w:color w:val="404040" w:themeColor="text1" w:themeTint="BF"/>
      <w:sz w:val="18"/>
      <w:szCs w:val="20"/>
      <w:lang w:eastAsia="ja-JP"/>
    </w:rPr>
  </w:style>
  <w:style w:type="character" w:customStyle="1" w:styleId="Inne">
    <w:name w:val="Inne_"/>
    <w:link w:val="Inne0"/>
    <w:rsid w:val="00CA665C"/>
    <w:rPr>
      <w:rFonts w:ascii="Century Gothic" w:eastAsia="Century Gothic" w:hAnsi="Century Gothic" w:cs="Century Gothic"/>
      <w:sz w:val="18"/>
      <w:szCs w:val="18"/>
    </w:rPr>
  </w:style>
  <w:style w:type="paragraph" w:customStyle="1" w:styleId="Inne0">
    <w:name w:val="Inne"/>
    <w:basedOn w:val="Normal"/>
    <w:link w:val="Inne"/>
    <w:rsid w:val="00CA665C"/>
    <w:pPr>
      <w:widowControl w:val="0"/>
      <w:spacing w:after="0" w:line="288" w:lineRule="auto"/>
    </w:pPr>
    <w:rPr>
      <w:rFonts w:ascii="Century Gothic" w:eastAsia="Century Gothic" w:hAnsi="Century Gothic" w:cs="Century Gothic"/>
      <w:color w:val="auto"/>
      <w:szCs w:val="18"/>
      <w:lang w:eastAsia="en-US"/>
    </w:rPr>
  </w:style>
  <w:style w:type="paragraph" w:styleId="BalloonText">
    <w:name w:val="Balloon Text"/>
    <w:basedOn w:val="Normal"/>
    <w:link w:val="BalloonTextChar"/>
    <w:uiPriority w:val="99"/>
    <w:semiHidden/>
    <w:unhideWhenUsed/>
    <w:rsid w:val="00CA665C"/>
    <w:pPr>
      <w:spacing w:after="0" w:line="240" w:lineRule="auto"/>
    </w:pPr>
    <w:rPr>
      <w:rFonts w:ascii="Segoe UI" w:eastAsia="Times New Roman" w:hAnsi="Segoe UI" w:cs="Segoe UI"/>
      <w:color w:val="auto"/>
      <w:szCs w:val="18"/>
      <w:lang w:eastAsia="lt-LT"/>
    </w:rPr>
  </w:style>
  <w:style w:type="character" w:customStyle="1" w:styleId="BalloonTextChar">
    <w:name w:val="Balloon Text Char"/>
    <w:basedOn w:val="DefaultParagraphFont"/>
    <w:link w:val="BalloonText"/>
    <w:uiPriority w:val="99"/>
    <w:semiHidden/>
    <w:rsid w:val="00CA665C"/>
    <w:rPr>
      <w:rFonts w:ascii="Segoe UI" w:eastAsia="Times New Roman" w:hAnsi="Segoe UI" w:cs="Segoe UI"/>
      <w:sz w:val="18"/>
      <w:szCs w:val="18"/>
      <w:lang w:eastAsia="lt-LT"/>
    </w:rPr>
  </w:style>
  <w:style w:type="character" w:customStyle="1" w:styleId="ui-provider">
    <w:name w:val="ui-provider"/>
    <w:basedOn w:val="DefaultParagraphFont"/>
    <w:rsid w:val="00CA665C"/>
  </w:style>
  <w:style w:type="paragraph" w:styleId="FootnoteText">
    <w:name w:val="footnote text"/>
    <w:basedOn w:val="Normal"/>
    <w:link w:val="FootnoteTextChar"/>
    <w:uiPriority w:val="99"/>
    <w:rsid w:val="00104D1A"/>
    <w:pPr>
      <w:spacing w:after="0" w:line="240" w:lineRule="auto"/>
    </w:pPr>
    <w:rPr>
      <w:rFonts w:ascii="Times New Roman" w:eastAsia="Times New Roman" w:hAnsi="Times New Roman" w:cs="Times New Roman"/>
      <w:color w:val="auto"/>
      <w:sz w:val="20"/>
      <w:lang w:eastAsia="en-US"/>
    </w:rPr>
  </w:style>
  <w:style w:type="character" w:customStyle="1" w:styleId="FootnoteTextChar">
    <w:name w:val="Footnote Text Char"/>
    <w:basedOn w:val="DefaultParagraphFont"/>
    <w:link w:val="FootnoteText"/>
    <w:uiPriority w:val="99"/>
    <w:rsid w:val="00104D1A"/>
    <w:rPr>
      <w:rFonts w:ascii="Times New Roman" w:eastAsia="Times New Roman" w:hAnsi="Times New Roman" w:cs="Times New Roman"/>
      <w:sz w:val="20"/>
      <w:szCs w:val="20"/>
    </w:rPr>
  </w:style>
  <w:style w:type="character" w:styleId="FootnoteReference">
    <w:name w:val="footnote reference"/>
    <w:aliases w:val="fr"/>
    <w:basedOn w:val="DefaultParagraphFont"/>
    <w:rsid w:val="00104D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d3b5ff3dd912730345e44a6dbff9f6b2">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4793d8084672c321bdcce48a684bcdcf"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9AE7B-499D-4D23-B412-73D265E4436A}">
  <ds:schemaRefs>
    <ds:schemaRef ds:uri="http://schemas.microsoft.com/sharepoint/v3/contenttype/forms"/>
  </ds:schemaRefs>
</ds:datastoreItem>
</file>

<file path=customXml/itemProps2.xml><?xml version="1.0" encoding="utf-8"?>
<ds:datastoreItem xmlns:ds="http://schemas.openxmlformats.org/officeDocument/2006/customXml" ds:itemID="{560D1A8C-9842-422E-ADA8-0F380C26B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ED352-62D0-4A91-8D2C-CC2D436C898A}">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4.xml><?xml version="1.0" encoding="utf-8"?>
<ds:datastoreItem xmlns:ds="http://schemas.openxmlformats.org/officeDocument/2006/customXml" ds:itemID="{77167524-CF68-4B41-BC59-8F26B791735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35</TotalTime>
  <Pages>20</Pages>
  <Words>35349</Words>
  <Characters>20150</Characters>
  <Application>Microsoft Office Word</Application>
  <DocSecurity>0</DocSecurity>
  <Lines>167</Lines>
  <Paragraphs>110</Paragraphs>
  <ScaleCrop>false</ScaleCrop>
  <Company/>
  <LinksUpToDate>false</LinksUpToDate>
  <CharactersWithSpaces>55389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Loreta Bereišytė</cp:lastModifiedBy>
  <cp:revision>39</cp:revision>
  <dcterms:created xsi:type="dcterms:W3CDTF">2025-01-14T06:46:00Z</dcterms:created>
  <dcterms:modified xsi:type="dcterms:W3CDTF">2025-01-22T08:34:00Z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2021-09-06T11:01:00Z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aeb60ad4-d3e4-4b99-8f13-69c4b6571c31</vt:lpwstr>
  </property>
  <property fmtid="{D5CDD505-2E9C-101B-9397-08002B2CF9AE}" pid="8" name="MSIP_Label_75464948-aeeb-436c-a291-ab13687dc8ce_ContentBits">
    <vt:lpwstr>0</vt:lpwstr>
  </property>
  <property fmtid="{D5CDD505-2E9C-101B-9397-08002B2CF9AE}" pid="9" name="ContentTypeId">
    <vt:lpwstr>0x010100C7A7A65A56BFDA479D5D9DACD6F00B3A</vt:lpwstr>
  </property>
  <property fmtid="{D5CDD505-2E9C-101B-9397-08002B2CF9AE}" pid="10" name="MediaServiceImageTags">
    <vt:lpwstr/>
  </property>
</Properties>
</file>